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center"/>
        <w:rPr>
          <w:rFonts w:ascii="仿宋" w:hAnsi="仿宋" w:eastAsia="仿宋"/>
          <w:b/>
          <w:sz w:val="52"/>
          <w:szCs w:val="52"/>
        </w:rPr>
      </w:pPr>
    </w:p>
    <w:p>
      <w:pPr>
        <w:spacing w:line="500" w:lineRule="exact"/>
        <w:ind w:left="2969" w:leftChars="152" w:hanging="2650" w:hangingChars="600"/>
        <w:jc w:val="center"/>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招标文件</w:t>
      </w:r>
    </w:p>
    <w:p>
      <w:pPr>
        <w:spacing w:line="500" w:lineRule="exact"/>
        <w:ind w:left="2100" w:hanging="2240" w:hangingChars="700"/>
        <w:rPr>
          <w:rFonts w:hint="eastAsia" w:ascii="仿宋" w:hAnsi="仿宋" w:eastAsia="仿宋"/>
          <w:sz w:val="32"/>
          <w:szCs w:val="32"/>
        </w:rPr>
      </w:pPr>
    </w:p>
    <w:p>
      <w:pPr>
        <w:spacing w:line="500" w:lineRule="exact"/>
        <w:ind w:left="2100" w:hanging="2240" w:hangingChars="700"/>
        <w:rPr>
          <w:rFonts w:hint="eastAsia" w:ascii="仿宋" w:hAnsi="仿宋" w:eastAsia="仿宋"/>
          <w:sz w:val="32"/>
          <w:szCs w:val="32"/>
        </w:rPr>
      </w:pPr>
    </w:p>
    <w:p>
      <w:pPr>
        <w:spacing w:line="500" w:lineRule="exact"/>
        <w:ind w:left="2100" w:hanging="1960" w:hangingChars="700"/>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招标方：佛山佛塑科技集团股份有限公司</w:t>
      </w:r>
      <w:r>
        <w:rPr>
          <w:rFonts w:hint="eastAsia" w:asciiTheme="minorEastAsia" w:hAnsiTheme="minorEastAsia" w:eastAsiaTheme="minorEastAsia" w:cstheme="minorEastAsia"/>
          <w:b w:val="0"/>
          <w:bCs w:val="0"/>
          <w:sz w:val="28"/>
          <w:szCs w:val="28"/>
          <w:lang w:eastAsia="zh-CN"/>
        </w:rPr>
        <w:t>经纬</w:t>
      </w:r>
      <w:r>
        <w:rPr>
          <w:rFonts w:hint="eastAsia" w:asciiTheme="minorEastAsia" w:hAnsiTheme="minorEastAsia" w:eastAsiaTheme="minorEastAsia" w:cstheme="minorEastAsia"/>
          <w:b w:val="0"/>
          <w:bCs w:val="0"/>
          <w:sz w:val="28"/>
          <w:szCs w:val="28"/>
        </w:rPr>
        <w:t>分公司</w:t>
      </w:r>
    </w:p>
    <w:p>
      <w:pPr>
        <w:spacing w:line="500" w:lineRule="exact"/>
        <w:rPr>
          <w:rFonts w:hint="eastAsia" w:asciiTheme="minorEastAsia" w:hAnsiTheme="minorEastAsia" w:eastAsiaTheme="minorEastAsia" w:cstheme="minorEastAsia"/>
          <w:b w:val="0"/>
          <w:bCs w:val="0"/>
          <w:sz w:val="28"/>
          <w:szCs w:val="28"/>
        </w:rPr>
      </w:pPr>
    </w:p>
    <w:p>
      <w:pPr>
        <w:spacing w:line="500" w:lineRule="exact"/>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项目名称：</w:t>
      </w:r>
      <w:r>
        <w:rPr>
          <w:rFonts w:hint="eastAsia" w:asciiTheme="minorEastAsia" w:hAnsiTheme="minorEastAsia" w:eastAsiaTheme="minorEastAsia" w:cstheme="minorEastAsia"/>
          <w:b w:val="0"/>
          <w:bCs w:val="0"/>
          <w:sz w:val="28"/>
          <w:szCs w:val="28"/>
          <w:lang w:val="en-US" w:eastAsia="zh-CN"/>
        </w:rPr>
        <w:t xml:space="preserve">员工通勤班车租赁服务  </w:t>
      </w:r>
    </w:p>
    <w:p>
      <w:pPr>
        <w:numPr>
          <w:ilvl w:val="0"/>
          <w:numId w:val="0"/>
        </w:numPr>
        <w:ind w:leftChars="0"/>
        <w:jc w:val="both"/>
        <w:rPr>
          <w:rFonts w:hint="eastAsia" w:asciiTheme="minorEastAsia" w:hAnsiTheme="minorEastAsia" w:eastAsiaTheme="minorEastAsia" w:cstheme="minorEastAsia"/>
          <w:b w:val="0"/>
          <w:bCs w:val="0"/>
          <w:sz w:val="28"/>
          <w:szCs w:val="28"/>
          <w:lang w:eastAsia="zh-CN"/>
        </w:rPr>
      </w:pPr>
    </w:p>
    <w:p>
      <w:pPr>
        <w:numPr>
          <w:ilvl w:val="0"/>
          <w:numId w:val="0"/>
        </w:numPr>
        <w:ind w:leftChars="0"/>
        <w:jc w:val="both"/>
        <w:rPr>
          <w:rFonts w:hint="default" w:asciiTheme="minorEastAsia" w:hAnsiTheme="minorEastAsia" w:eastAsiaTheme="minorEastAsia" w:cstheme="minorEastAsia"/>
          <w:b w:val="0"/>
          <w:bCs w:val="0"/>
          <w:sz w:val="28"/>
          <w:szCs w:val="28"/>
          <w:highlight w:val="yellow"/>
          <w:lang w:val="en-US" w:eastAsia="zh-CN"/>
        </w:rPr>
      </w:pPr>
      <w:r>
        <w:rPr>
          <w:rFonts w:hint="eastAsia" w:asciiTheme="minorEastAsia" w:hAnsiTheme="minorEastAsia" w:eastAsiaTheme="minorEastAsia" w:cstheme="minorEastAsia"/>
          <w:b w:val="0"/>
          <w:bCs w:val="0"/>
          <w:sz w:val="28"/>
          <w:szCs w:val="28"/>
          <w:lang w:eastAsia="zh-CN"/>
        </w:rPr>
        <w:t>项目编号：</w:t>
      </w:r>
      <w:r>
        <w:rPr>
          <w:rFonts w:hint="eastAsia" w:asciiTheme="minorEastAsia" w:hAnsiTheme="minorEastAsia" w:eastAsiaTheme="minorEastAsia" w:cstheme="minorEastAsia"/>
          <w:b w:val="0"/>
          <w:bCs w:val="0"/>
          <w:sz w:val="28"/>
          <w:szCs w:val="28"/>
          <w:highlight w:val="none"/>
          <w:lang w:val="en-US" w:eastAsia="zh-CN"/>
        </w:rPr>
        <w:t>FSPG20231020</w:t>
      </w:r>
      <w:bookmarkStart w:id="5" w:name="_GoBack"/>
      <w:bookmarkEnd w:id="5"/>
    </w:p>
    <w:p>
      <w:pPr>
        <w:spacing w:line="276" w:lineRule="auto"/>
        <w:ind w:firstLine="422"/>
        <w:jc w:val="center"/>
        <w:rPr>
          <w:rFonts w:hint="eastAsia" w:asciiTheme="minorEastAsia" w:hAnsiTheme="minorEastAsia" w:eastAsiaTheme="minorEastAsia" w:cstheme="minorEastAsia"/>
          <w:b w:val="0"/>
          <w:bCs w:val="0"/>
          <w:sz w:val="28"/>
          <w:szCs w:val="28"/>
        </w:rPr>
      </w:pPr>
    </w:p>
    <w:p>
      <w:pPr>
        <w:spacing w:line="276" w:lineRule="auto"/>
        <w:ind w:firstLine="422"/>
        <w:jc w:val="center"/>
        <w:rPr>
          <w:rFonts w:hint="eastAsia" w:asciiTheme="minorEastAsia" w:hAnsiTheme="minorEastAsia" w:eastAsiaTheme="minorEastAsia" w:cstheme="minorEastAsia"/>
          <w:b w:val="0"/>
          <w:bCs w:val="0"/>
          <w:sz w:val="28"/>
          <w:szCs w:val="28"/>
        </w:rPr>
      </w:pPr>
    </w:p>
    <w:p>
      <w:pPr>
        <w:spacing w:line="276" w:lineRule="auto"/>
        <w:ind w:firstLine="422"/>
        <w:jc w:val="center"/>
        <w:rPr>
          <w:rFonts w:hint="eastAsia" w:asciiTheme="minorEastAsia" w:hAnsiTheme="minorEastAsia" w:eastAsiaTheme="minorEastAsia" w:cstheme="minorEastAsia"/>
          <w:b w:val="0"/>
          <w:bCs w:val="0"/>
          <w:sz w:val="28"/>
          <w:szCs w:val="28"/>
        </w:rPr>
      </w:pPr>
    </w:p>
    <w:p>
      <w:pPr>
        <w:spacing w:line="276" w:lineRule="auto"/>
        <w:ind w:firstLine="422"/>
        <w:jc w:val="center"/>
        <w:rPr>
          <w:rFonts w:hint="eastAsia" w:asciiTheme="minorEastAsia" w:hAnsiTheme="minorEastAsia" w:eastAsiaTheme="minorEastAsia" w:cstheme="minorEastAsia"/>
          <w:b w:val="0"/>
          <w:bCs w:val="0"/>
          <w:sz w:val="28"/>
          <w:szCs w:val="28"/>
        </w:rPr>
      </w:pPr>
    </w:p>
    <w:p>
      <w:pPr>
        <w:spacing w:line="276" w:lineRule="auto"/>
        <w:ind w:firstLine="422"/>
        <w:jc w:val="center"/>
        <w:rPr>
          <w:rFonts w:hint="eastAsia" w:asciiTheme="minorEastAsia" w:hAnsiTheme="minorEastAsia" w:eastAsiaTheme="minorEastAsia" w:cstheme="minorEastAsia"/>
          <w:b w:val="0"/>
          <w:bCs w:val="0"/>
          <w:sz w:val="28"/>
          <w:szCs w:val="28"/>
        </w:rPr>
      </w:pPr>
    </w:p>
    <w:p>
      <w:pPr>
        <w:spacing w:line="276" w:lineRule="auto"/>
        <w:ind w:firstLine="422"/>
        <w:jc w:val="center"/>
        <w:rPr>
          <w:rFonts w:hint="eastAsia" w:asciiTheme="minorEastAsia" w:hAnsiTheme="minorEastAsia" w:eastAsiaTheme="minorEastAsia" w:cstheme="minorEastAsia"/>
          <w:b w:val="0"/>
          <w:bCs w:val="0"/>
          <w:sz w:val="28"/>
          <w:szCs w:val="28"/>
        </w:rPr>
      </w:pPr>
    </w:p>
    <w:p>
      <w:pPr>
        <w:spacing w:line="276" w:lineRule="auto"/>
        <w:ind w:firstLine="422"/>
        <w:jc w:val="center"/>
        <w:rPr>
          <w:rFonts w:hint="eastAsia" w:asciiTheme="minorEastAsia" w:hAnsiTheme="minorEastAsia" w:eastAsiaTheme="minorEastAsia" w:cstheme="minorEastAsia"/>
          <w:b w:val="0"/>
          <w:bCs w:val="0"/>
          <w:sz w:val="28"/>
          <w:szCs w:val="28"/>
        </w:rPr>
      </w:pPr>
    </w:p>
    <w:p>
      <w:pPr>
        <w:spacing w:line="276" w:lineRule="auto"/>
        <w:ind w:firstLine="422"/>
        <w:jc w:val="center"/>
        <w:rPr>
          <w:rFonts w:hint="eastAsia" w:asciiTheme="minorEastAsia" w:hAnsiTheme="minorEastAsia" w:eastAsiaTheme="minorEastAsia" w:cstheme="minorEastAsia"/>
          <w:b w:val="0"/>
          <w:bCs w:val="0"/>
          <w:sz w:val="28"/>
          <w:szCs w:val="28"/>
        </w:rPr>
      </w:pPr>
    </w:p>
    <w:p>
      <w:pPr>
        <w:spacing w:line="276" w:lineRule="auto"/>
        <w:rPr>
          <w:rFonts w:hint="eastAsia" w:asciiTheme="minorEastAsia" w:hAnsiTheme="minorEastAsia" w:eastAsiaTheme="minorEastAsia" w:cstheme="minorEastAsia"/>
          <w:b w:val="0"/>
          <w:bCs w:val="0"/>
          <w:sz w:val="28"/>
          <w:szCs w:val="28"/>
        </w:rPr>
      </w:pPr>
    </w:p>
    <w:p>
      <w:pPr>
        <w:spacing w:line="276" w:lineRule="auto"/>
        <w:jc w:val="center"/>
        <w:rPr>
          <w:rFonts w:hint="eastAsia" w:asciiTheme="minorEastAsia" w:hAnsiTheme="minorEastAsia" w:eastAsiaTheme="minorEastAsia" w:cstheme="minorEastAsia"/>
          <w:b w:val="0"/>
          <w:bCs w:val="0"/>
          <w:sz w:val="28"/>
          <w:szCs w:val="28"/>
        </w:rPr>
      </w:pPr>
    </w:p>
    <w:p>
      <w:pPr>
        <w:spacing w:line="276" w:lineRule="auto"/>
        <w:jc w:val="center"/>
        <w:rPr>
          <w:rFonts w:hint="eastAsia" w:asciiTheme="minorEastAsia" w:hAnsiTheme="minorEastAsia" w:eastAsiaTheme="minorEastAsia" w:cstheme="minorEastAsia"/>
          <w:b w:val="0"/>
          <w:bCs w:val="0"/>
          <w:sz w:val="28"/>
          <w:szCs w:val="28"/>
        </w:rPr>
      </w:pPr>
    </w:p>
    <w:p>
      <w:pPr>
        <w:spacing w:line="276" w:lineRule="auto"/>
        <w:jc w:val="center"/>
        <w:rPr>
          <w:rFonts w:hint="eastAsia" w:asciiTheme="minorEastAsia" w:hAnsiTheme="minorEastAsia" w:eastAsiaTheme="minorEastAsia" w:cstheme="minorEastAsia"/>
          <w:b w:val="0"/>
          <w:bCs w:val="0"/>
          <w:sz w:val="28"/>
          <w:szCs w:val="28"/>
        </w:rPr>
      </w:pPr>
    </w:p>
    <w:p>
      <w:pPr>
        <w:spacing w:line="276" w:lineRule="auto"/>
        <w:jc w:val="center"/>
        <w:rPr>
          <w:rFonts w:hint="eastAsia" w:asciiTheme="minorEastAsia" w:hAnsiTheme="minorEastAsia" w:eastAsiaTheme="minorEastAsia" w:cstheme="minorEastAsia"/>
          <w:b w:val="0"/>
          <w:bCs w:val="0"/>
          <w:sz w:val="28"/>
          <w:szCs w:val="28"/>
        </w:rPr>
      </w:pPr>
    </w:p>
    <w:p>
      <w:pPr>
        <w:spacing w:line="276" w:lineRule="auto"/>
        <w:jc w:val="center"/>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202</w:t>
      </w:r>
      <w:r>
        <w:rPr>
          <w:rFonts w:hint="eastAsia" w:asciiTheme="minorEastAsia" w:hAnsiTheme="minorEastAsia" w:eastAsiaTheme="minorEastAsia" w:cstheme="minorEastAsia"/>
          <w:b w:val="0"/>
          <w:bCs w:val="0"/>
          <w:sz w:val="28"/>
          <w:szCs w:val="28"/>
          <w:lang w:val="en-US" w:eastAsia="zh-CN"/>
        </w:rPr>
        <w:t>3</w:t>
      </w:r>
      <w:r>
        <w:rPr>
          <w:rFonts w:hint="eastAsia" w:asciiTheme="minorEastAsia" w:hAnsiTheme="minorEastAsia" w:eastAsiaTheme="minorEastAsia" w:cstheme="minorEastAsia"/>
          <w:b w:val="0"/>
          <w:bCs w:val="0"/>
          <w:sz w:val="28"/>
          <w:szCs w:val="28"/>
        </w:rPr>
        <w:t>年</w:t>
      </w:r>
      <w:r>
        <w:rPr>
          <w:rFonts w:hint="eastAsia" w:asciiTheme="minorEastAsia" w:hAnsiTheme="minorEastAsia" w:eastAsiaTheme="minorEastAsia" w:cstheme="minorEastAsia"/>
          <w:b w:val="0"/>
          <w:bCs w:val="0"/>
          <w:sz w:val="28"/>
          <w:szCs w:val="28"/>
          <w:lang w:val="en-US" w:eastAsia="zh-CN"/>
        </w:rPr>
        <w:t>7</w:t>
      </w:r>
      <w:r>
        <w:rPr>
          <w:rFonts w:hint="eastAsia" w:asciiTheme="minorEastAsia" w:hAnsiTheme="minorEastAsia" w:eastAsiaTheme="minorEastAsia" w:cstheme="minorEastAsia"/>
          <w:b w:val="0"/>
          <w:bCs w:val="0"/>
          <w:sz w:val="28"/>
          <w:szCs w:val="28"/>
        </w:rPr>
        <w:t>月</w:t>
      </w:r>
    </w:p>
    <w:p>
      <w:pPr>
        <w:ind w:firstLine="560" w:firstLineChars="200"/>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br w:type="page"/>
      </w:r>
    </w:p>
    <w:sdt>
      <w:sdtPr>
        <w:rPr>
          <w:rFonts w:hint="eastAsia" w:asciiTheme="minorEastAsia" w:hAnsiTheme="minorEastAsia" w:eastAsiaTheme="minorEastAsia" w:cstheme="minorEastAsia"/>
          <w:b w:val="0"/>
          <w:bCs w:val="0"/>
          <w:color w:val="auto"/>
          <w:sz w:val="28"/>
          <w:szCs w:val="28"/>
          <w:lang w:val="zh-CN"/>
        </w:rPr>
        <w:id w:val="-1223281861"/>
        <w:docPartObj>
          <w:docPartGallery w:val="Table of Contents"/>
          <w:docPartUnique/>
        </w:docPartObj>
      </w:sdtPr>
      <w:sdtEndPr>
        <w:rPr>
          <w:rFonts w:hint="eastAsia" w:asciiTheme="minorEastAsia" w:hAnsiTheme="minorEastAsia" w:eastAsiaTheme="minorEastAsia" w:cstheme="minorEastAsia"/>
          <w:b w:val="0"/>
          <w:bCs w:val="0"/>
          <w:color w:val="000000"/>
          <w:sz w:val="28"/>
          <w:szCs w:val="28"/>
          <w:lang w:val="zh-CN"/>
        </w:rPr>
      </w:sdtEndPr>
      <w:sdtContent>
        <w:p>
          <w:pPr>
            <w:pStyle w:val="16"/>
            <w:spacing w:line="360" w:lineRule="auto"/>
            <w:jc w:val="center"/>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val="0"/>
              <w:bCs w:val="0"/>
              <w:color w:val="auto"/>
              <w:sz w:val="28"/>
              <w:szCs w:val="28"/>
              <w:lang w:val="zh-CN"/>
            </w:rPr>
            <w:t>目录</w:t>
          </w:r>
        </w:p>
        <w:p>
          <w:pPr>
            <w:pStyle w:val="9"/>
            <w:rPr>
              <w:rFonts w:hint="eastAsia" w:asciiTheme="minorEastAsia" w:hAnsiTheme="minorEastAsia" w:eastAsiaTheme="minorEastAsia" w:cstheme="minorEastAsia"/>
              <w:b w:val="0"/>
              <w:bCs w:val="0"/>
              <w:color w:val="auto"/>
              <w:sz w:val="28"/>
              <w:szCs w:val="28"/>
              <w:lang w:val="zh-CN"/>
            </w:rPr>
          </w:pPr>
        </w:p>
        <w:p>
          <w:pPr>
            <w:pStyle w:val="9"/>
            <w:rPr>
              <w:rFonts w:hint="eastAsia" w:asciiTheme="minorEastAsia" w:hAnsiTheme="minorEastAsia" w:eastAsiaTheme="minorEastAsia" w:cstheme="minorEastAsia"/>
              <w:b w:val="0"/>
              <w:bCs w:val="0"/>
              <w:color w:val="auto"/>
              <w:kern w:val="2"/>
              <w:sz w:val="28"/>
              <w:szCs w:val="28"/>
            </w:rPr>
          </w:pPr>
          <w:r>
            <w:rPr>
              <w:rFonts w:hint="eastAsia" w:asciiTheme="minorEastAsia" w:hAnsiTheme="minorEastAsia" w:eastAsiaTheme="minorEastAsia" w:cstheme="minorEastAsia"/>
              <w:b w:val="0"/>
              <w:bCs w:val="0"/>
              <w:color w:val="auto"/>
              <w:sz w:val="28"/>
              <w:szCs w:val="28"/>
              <w:lang w:val="zh-CN"/>
            </w:rPr>
            <w:fldChar w:fldCharType="begin"/>
          </w:r>
          <w:r>
            <w:rPr>
              <w:rFonts w:hint="eastAsia" w:asciiTheme="minorEastAsia" w:hAnsiTheme="minorEastAsia" w:eastAsiaTheme="minorEastAsia" w:cstheme="minorEastAsia"/>
              <w:b w:val="0"/>
              <w:bCs w:val="0"/>
              <w:sz w:val="28"/>
              <w:szCs w:val="28"/>
              <w:lang w:val="zh-CN"/>
            </w:rPr>
            <w:instrText xml:space="preserve"> TOC \o "1-3" \h \z \u </w:instrText>
          </w:r>
          <w:r>
            <w:rPr>
              <w:rFonts w:hint="eastAsia" w:asciiTheme="minorEastAsia" w:hAnsiTheme="minorEastAsia" w:eastAsiaTheme="minorEastAsia" w:cstheme="minorEastAsia"/>
              <w:b w:val="0"/>
              <w:bCs w:val="0"/>
              <w:color w:val="auto"/>
              <w:sz w:val="28"/>
              <w:szCs w:val="28"/>
              <w:lang w:val="zh-CN"/>
            </w:rPr>
            <w:fldChar w:fldCharType="separate"/>
          </w: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 HYPERLINK \l "_Toc75435816" </w:instrText>
          </w:r>
          <w:r>
            <w:rPr>
              <w:rFonts w:hint="eastAsia" w:asciiTheme="minorEastAsia" w:hAnsiTheme="minorEastAsia" w:eastAsiaTheme="minorEastAsia" w:cstheme="minorEastAsia"/>
              <w:b w:val="0"/>
              <w:bCs w:val="0"/>
              <w:sz w:val="28"/>
              <w:szCs w:val="28"/>
            </w:rPr>
            <w:fldChar w:fldCharType="separate"/>
          </w:r>
          <w:r>
            <w:rPr>
              <w:rStyle w:val="15"/>
              <w:rFonts w:hint="eastAsia" w:asciiTheme="minorEastAsia" w:hAnsiTheme="minorEastAsia" w:eastAsiaTheme="minorEastAsia" w:cstheme="minorEastAsia"/>
              <w:b w:val="0"/>
              <w:bCs w:val="0"/>
              <w:sz w:val="28"/>
              <w:szCs w:val="28"/>
            </w:rPr>
            <w:t>第一章</w:t>
          </w:r>
          <w:r>
            <w:rPr>
              <w:rStyle w:val="15"/>
              <w:rFonts w:hint="eastAsia" w:asciiTheme="minorEastAsia" w:hAnsiTheme="minorEastAsia" w:eastAsiaTheme="minorEastAsia" w:cstheme="minorEastAsia"/>
              <w:b w:val="0"/>
              <w:bCs w:val="0"/>
              <w:sz w:val="28"/>
              <w:szCs w:val="28"/>
              <w:lang w:val="en-US" w:eastAsia="zh-CN"/>
            </w:rPr>
            <w:t xml:space="preserve"> </w:t>
          </w:r>
          <w:r>
            <w:rPr>
              <w:rStyle w:val="15"/>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项目内容</w:t>
          </w:r>
          <w:r>
            <w:rPr>
              <w:rFonts w:hint="eastAsia" w:asciiTheme="minorEastAsia" w:hAnsiTheme="minorEastAsia" w:eastAsiaTheme="minorEastAsia" w:cstheme="minorEastAsia"/>
              <w:b w:val="0"/>
              <w:bCs w:val="0"/>
              <w:sz w:val="28"/>
              <w:szCs w:val="28"/>
            </w:rPr>
            <w:tab/>
          </w:r>
          <w:r>
            <w:rPr>
              <w:rFonts w:hint="eastAsia" w:asciiTheme="minorEastAsia" w:hAnsiTheme="minorEastAsia" w:eastAsiaTheme="minorEastAsia" w:cstheme="minorEastAsia"/>
              <w:b w:val="0"/>
              <w:bCs w:val="0"/>
              <w:sz w:val="28"/>
              <w:szCs w:val="28"/>
              <w:lang w:val="en-US" w:eastAsia="zh-CN"/>
            </w:rPr>
            <w:t>3</w:t>
          </w:r>
          <w:r>
            <w:rPr>
              <w:rFonts w:hint="eastAsia" w:asciiTheme="minorEastAsia" w:hAnsiTheme="minorEastAsia" w:eastAsiaTheme="minorEastAsia" w:cstheme="minorEastAsia"/>
              <w:b w:val="0"/>
              <w:bCs w:val="0"/>
              <w:sz w:val="28"/>
              <w:szCs w:val="28"/>
            </w:rPr>
            <w:fldChar w:fldCharType="end"/>
          </w:r>
        </w:p>
        <w:p>
          <w:pPr>
            <w:pStyle w:val="11"/>
            <w:tabs>
              <w:tab w:val="left" w:pos="840"/>
              <w:tab w:val="right" w:leader="dot" w:pos="8296"/>
            </w:tabs>
            <w:rPr>
              <w:rFonts w:hint="eastAsia" w:asciiTheme="minorEastAsia" w:hAnsiTheme="minorEastAsia" w:eastAsiaTheme="minorEastAsia" w:cstheme="minorEastAsia"/>
              <w:b w:val="0"/>
              <w:bCs w:val="0"/>
              <w:kern w:val="2"/>
              <w:sz w:val="28"/>
              <w:szCs w:val="28"/>
            </w:rPr>
          </w:pP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 HYPERLINK \l "_Toc75435817" </w:instrText>
          </w:r>
          <w:r>
            <w:rPr>
              <w:rFonts w:hint="eastAsia" w:asciiTheme="minorEastAsia" w:hAnsiTheme="minorEastAsia" w:eastAsiaTheme="minorEastAsia" w:cstheme="minorEastAsia"/>
              <w:b w:val="0"/>
              <w:bCs w:val="0"/>
              <w:sz w:val="28"/>
              <w:szCs w:val="28"/>
            </w:rPr>
            <w:fldChar w:fldCharType="separate"/>
          </w:r>
          <w:r>
            <w:rPr>
              <w:rFonts w:hint="eastAsia" w:asciiTheme="minorEastAsia" w:hAnsiTheme="minorEastAsia" w:eastAsiaTheme="minorEastAsia" w:cstheme="minorEastAsia"/>
              <w:b w:val="0"/>
              <w:bCs w:val="0"/>
              <w:sz w:val="28"/>
              <w:szCs w:val="28"/>
              <w:lang w:val="en-US" w:eastAsia="zh-CN"/>
            </w:rPr>
            <w:t>一</w:t>
          </w:r>
          <w:r>
            <w:rPr>
              <w:rFonts w:hint="eastAsia" w:asciiTheme="minorEastAsia" w:hAnsiTheme="minorEastAsia" w:eastAsiaTheme="minorEastAsia" w:cstheme="minorEastAsia"/>
              <w:b w:val="0"/>
              <w:bCs w:val="0"/>
              <w:kern w:val="2"/>
              <w:sz w:val="28"/>
              <w:szCs w:val="28"/>
            </w:rPr>
            <w:tab/>
          </w:r>
          <w:r>
            <w:rPr>
              <w:rStyle w:val="15"/>
              <w:rFonts w:hint="eastAsia" w:asciiTheme="minorEastAsia" w:hAnsiTheme="minorEastAsia" w:eastAsiaTheme="minorEastAsia" w:cstheme="minorEastAsia"/>
              <w:b w:val="0"/>
              <w:bCs w:val="0"/>
              <w:sz w:val="28"/>
              <w:szCs w:val="28"/>
            </w:rPr>
            <w:t>项目概述</w:t>
          </w:r>
          <w:r>
            <w:rPr>
              <w:rFonts w:hint="eastAsia" w:asciiTheme="minorEastAsia" w:hAnsiTheme="minorEastAsia" w:eastAsiaTheme="minorEastAsia" w:cstheme="minorEastAsia"/>
              <w:b w:val="0"/>
              <w:bCs w:val="0"/>
              <w:sz w:val="28"/>
              <w:szCs w:val="28"/>
            </w:rPr>
            <w:tab/>
          </w: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 PAGEREF _Toc75435817 \h </w:instrText>
          </w:r>
          <w:r>
            <w:rPr>
              <w:rFonts w:hint="eastAsia" w:asciiTheme="minorEastAsia" w:hAnsiTheme="minorEastAsia" w:eastAsiaTheme="minorEastAsia" w:cstheme="minorEastAsia"/>
              <w:b w:val="0"/>
              <w:bCs w:val="0"/>
              <w:sz w:val="28"/>
              <w:szCs w:val="28"/>
            </w:rPr>
            <w:fldChar w:fldCharType="separate"/>
          </w:r>
          <w:r>
            <w:rPr>
              <w:rFonts w:hint="eastAsia" w:asciiTheme="minorEastAsia" w:hAnsiTheme="minorEastAsia" w:eastAsiaTheme="minorEastAsia" w:cstheme="minorEastAsia"/>
              <w:b w:val="0"/>
              <w:bCs w:val="0"/>
              <w:sz w:val="28"/>
              <w:szCs w:val="28"/>
            </w:rPr>
            <w:t>3</w:t>
          </w:r>
          <w:r>
            <w:rPr>
              <w:rFonts w:hint="eastAsia" w:asciiTheme="minorEastAsia" w:hAnsiTheme="minorEastAsia" w:eastAsiaTheme="minorEastAsia" w:cstheme="minorEastAsia"/>
              <w:b w:val="0"/>
              <w:bCs w:val="0"/>
              <w:sz w:val="28"/>
              <w:szCs w:val="28"/>
            </w:rPr>
            <w:fldChar w:fldCharType="end"/>
          </w:r>
          <w:r>
            <w:rPr>
              <w:rFonts w:hint="eastAsia" w:asciiTheme="minorEastAsia" w:hAnsiTheme="minorEastAsia" w:eastAsiaTheme="minorEastAsia" w:cstheme="minorEastAsia"/>
              <w:b w:val="0"/>
              <w:bCs w:val="0"/>
              <w:sz w:val="28"/>
              <w:szCs w:val="28"/>
            </w:rPr>
            <w:fldChar w:fldCharType="end"/>
          </w:r>
        </w:p>
        <w:p>
          <w:pPr>
            <w:pStyle w:val="11"/>
            <w:tabs>
              <w:tab w:val="left" w:pos="840"/>
              <w:tab w:val="right" w:leader="dot" w:pos="8296"/>
            </w:tabs>
            <w:rPr>
              <w:rFonts w:hint="eastAsia" w:asciiTheme="minorEastAsia" w:hAnsiTheme="minorEastAsia" w:eastAsiaTheme="minorEastAsia" w:cstheme="minorEastAsia"/>
              <w:b w:val="0"/>
              <w:bCs w:val="0"/>
              <w:kern w:val="2"/>
              <w:sz w:val="28"/>
              <w:szCs w:val="28"/>
            </w:rPr>
          </w:pP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 HYPERLINK \l "_Toc75435818" </w:instrText>
          </w:r>
          <w:r>
            <w:rPr>
              <w:rFonts w:hint="eastAsia" w:asciiTheme="minorEastAsia" w:hAnsiTheme="minorEastAsia" w:eastAsiaTheme="minorEastAsia" w:cstheme="minorEastAsia"/>
              <w:b w:val="0"/>
              <w:bCs w:val="0"/>
              <w:sz w:val="28"/>
              <w:szCs w:val="28"/>
            </w:rPr>
            <w:fldChar w:fldCharType="separate"/>
          </w:r>
          <w:r>
            <w:rPr>
              <w:rFonts w:hint="eastAsia" w:asciiTheme="minorEastAsia" w:hAnsiTheme="minorEastAsia" w:eastAsiaTheme="minorEastAsia" w:cstheme="minorEastAsia"/>
              <w:b w:val="0"/>
              <w:bCs w:val="0"/>
              <w:sz w:val="28"/>
              <w:szCs w:val="28"/>
              <w:lang w:val="en-US" w:eastAsia="zh-CN"/>
            </w:rPr>
            <w:t>二</w:t>
          </w:r>
          <w:r>
            <w:rPr>
              <w:rFonts w:hint="eastAsia" w:asciiTheme="minorEastAsia" w:hAnsiTheme="minorEastAsia" w:eastAsiaTheme="minorEastAsia" w:cstheme="minorEastAsia"/>
              <w:b w:val="0"/>
              <w:bCs w:val="0"/>
              <w:kern w:val="2"/>
              <w:sz w:val="28"/>
              <w:szCs w:val="28"/>
            </w:rPr>
            <w:tab/>
          </w:r>
          <w:r>
            <w:rPr>
              <w:rStyle w:val="15"/>
              <w:rFonts w:hint="eastAsia" w:asciiTheme="minorEastAsia" w:hAnsiTheme="minorEastAsia" w:eastAsiaTheme="minorEastAsia" w:cstheme="minorEastAsia"/>
              <w:b w:val="0"/>
              <w:bCs w:val="0"/>
              <w:sz w:val="28"/>
              <w:szCs w:val="28"/>
              <w:lang w:val="en-US" w:eastAsia="zh-CN"/>
            </w:rPr>
            <w:t>投标人资质要求</w:t>
          </w:r>
          <w:r>
            <w:rPr>
              <w:rFonts w:hint="eastAsia" w:asciiTheme="minorEastAsia" w:hAnsiTheme="minorEastAsia" w:eastAsiaTheme="minorEastAsia" w:cstheme="minorEastAsia"/>
              <w:b w:val="0"/>
              <w:bCs w:val="0"/>
              <w:sz w:val="28"/>
              <w:szCs w:val="28"/>
            </w:rPr>
            <w:tab/>
          </w: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 PAGEREF _Toc75435818 \h </w:instrText>
          </w:r>
          <w:r>
            <w:rPr>
              <w:rFonts w:hint="eastAsia" w:asciiTheme="minorEastAsia" w:hAnsiTheme="minorEastAsia" w:eastAsiaTheme="minorEastAsia" w:cstheme="minorEastAsia"/>
              <w:b w:val="0"/>
              <w:bCs w:val="0"/>
              <w:sz w:val="28"/>
              <w:szCs w:val="28"/>
            </w:rPr>
            <w:fldChar w:fldCharType="separate"/>
          </w:r>
          <w:r>
            <w:rPr>
              <w:rFonts w:hint="eastAsia" w:asciiTheme="minorEastAsia" w:hAnsiTheme="minorEastAsia" w:eastAsiaTheme="minorEastAsia" w:cstheme="minorEastAsia"/>
              <w:b w:val="0"/>
              <w:bCs w:val="0"/>
              <w:sz w:val="28"/>
              <w:szCs w:val="28"/>
            </w:rPr>
            <w:t>4</w:t>
          </w:r>
          <w:r>
            <w:rPr>
              <w:rFonts w:hint="eastAsia" w:asciiTheme="minorEastAsia" w:hAnsiTheme="minorEastAsia" w:eastAsiaTheme="minorEastAsia" w:cstheme="minorEastAsia"/>
              <w:b w:val="0"/>
              <w:bCs w:val="0"/>
              <w:sz w:val="28"/>
              <w:szCs w:val="28"/>
            </w:rPr>
            <w:fldChar w:fldCharType="end"/>
          </w:r>
          <w:r>
            <w:rPr>
              <w:rFonts w:hint="eastAsia" w:asciiTheme="minorEastAsia" w:hAnsiTheme="minorEastAsia" w:eastAsiaTheme="minorEastAsia" w:cstheme="minorEastAsia"/>
              <w:b w:val="0"/>
              <w:bCs w:val="0"/>
              <w:sz w:val="28"/>
              <w:szCs w:val="28"/>
            </w:rPr>
            <w:fldChar w:fldCharType="end"/>
          </w:r>
        </w:p>
        <w:p>
          <w:pPr>
            <w:pStyle w:val="11"/>
            <w:tabs>
              <w:tab w:val="left" w:pos="840"/>
              <w:tab w:val="right" w:leader="dot" w:pos="8296"/>
            </w:tabs>
            <w:rPr>
              <w:rFonts w:hint="eastAsia" w:asciiTheme="minorEastAsia" w:hAnsiTheme="minorEastAsia" w:eastAsiaTheme="minorEastAsia" w:cstheme="minorEastAsia"/>
              <w:b w:val="0"/>
              <w:bCs w:val="0"/>
              <w:kern w:val="2"/>
              <w:sz w:val="28"/>
              <w:szCs w:val="28"/>
              <w:lang w:val="en-US" w:eastAsia="zh-CN"/>
            </w:rPr>
          </w:pP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 HYPERLINK \l "_Toc75435819" </w:instrText>
          </w:r>
          <w:r>
            <w:rPr>
              <w:rFonts w:hint="eastAsia" w:asciiTheme="minorEastAsia" w:hAnsiTheme="minorEastAsia" w:eastAsiaTheme="minorEastAsia" w:cstheme="minorEastAsia"/>
              <w:b w:val="0"/>
              <w:bCs w:val="0"/>
              <w:sz w:val="28"/>
              <w:szCs w:val="28"/>
            </w:rPr>
            <w:fldChar w:fldCharType="separate"/>
          </w:r>
          <w:r>
            <w:rPr>
              <w:rFonts w:hint="eastAsia" w:asciiTheme="minorEastAsia" w:hAnsiTheme="minorEastAsia" w:eastAsiaTheme="minorEastAsia" w:cstheme="minorEastAsia"/>
              <w:b w:val="0"/>
              <w:bCs w:val="0"/>
              <w:sz w:val="28"/>
              <w:szCs w:val="28"/>
              <w:lang w:val="en-US" w:eastAsia="zh-CN"/>
            </w:rPr>
            <w:t>三</w:t>
          </w:r>
          <w:r>
            <w:rPr>
              <w:rFonts w:hint="eastAsia" w:asciiTheme="minorEastAsia" w:hAnsiTheme="minorEastAsia" w:eastAsiaTheme="minorEastAsia" w:cstheme="minorEastAsia"/>
              <w:b w:val="0"/>
              <w:bCs w:val="0"/>
              <w:kern w:val="2"/>
              <w:sz w:val="28"/>
              <w:szCs w:val="28"/>
            </w:rPr>
            <w:tab/>
          </w:r>
          <w:r>
            <w:rPr>
              <w:rStyle w:val="15"/>
              <w:rFonts w:hint="eastAsia" w:asciiTheme="minorEastAsia" w:hAnsiTheme="minorEastAsia" w:eastAsiaTheme="minorEastAsia" w:cstheme="minorEastAsia"/>
              <w:b w:val="0"/>
              <w:bCs w:val="0"/>
              <w:sz w:val="28"/>
              <w:szCs w:val="28"/>
              <w:lang w:val="en-US" w:eastAsia="zh-CN"/>
            </w:rPr>
            <w:t>投标文件的组成和要求</w:t>
          </w:r>
          <w:r>
            <w:rPr>
              <w:rFonts w:hint="eastAsia" w:asciiTheme="minorEastAsia" w:hAnsiTheme="minorEastAsia" w:eastAsiaTheme="minorEastAsia" w:cstheme="minorEastAsia"/>
              <w:b w:val="0"/>
              <w:bCs w:val="0"/>
              <w:sz w:val="28"/>
              <w:szCs w:val="28"/>
            </w:rPr>
            <w:tab/>
          </w:r>
          <w:r>
            <w:rPr>
              <w:rFonts w:hint="eastAsia" w:asciiTheme="minorEastAsia" w:hAnsiTheme="minorEastAsia" w:eastAsiaTheme="minorEastAsia" w:cstheme="minorEastAsia"/>
              <w:b w:val="0"/>
              <w:bCs w:val="0"/>
              <w:sz w:val="28"/>
              <w:szCs w:val="28"/>
            </w:rPr>
            <w:fldChar w:fldCharType="end"/>
          </w:r>
          <w:r>
            <w:rPr>
              <w:rFonts w:hint="eastAsia" w:asciiTheme="minorEastAsia" w:hAnsiTheme="minorEastAsia" w:eastAsiaTheme="minorEastAsia" w:cstheme="minorEastAsia"/>
              <w:b w:val="0"/>
              <w:bCs w:val="0"/>
              <w:sz w:val="28"/>
              <w:szCs w:val="28"/>
              <w:lang w:val="en-US" w:eastAsia="zh-CN"/>
            </w:rPr>
            <w:t>4</w:t>
          </w:r>
        </w:p>
        <w:p>
          <w:pPr>
            <w:pStyle w:val="9"/>
            <w:rPr>
              <w:rFonts w:hint="eastAsia" w:asciiTheme="minorEastAsia" w:hAnsiTheme="minorEastAsia" w:eastAsiaTheme="minorEastAsia" w:cstheme="minorEastAsia"/>
              <w:b w:val="0"/>
              <w:bCs w:val="0"/>
              <w:color w:val="auto"/>
              <w:kern w:val="2"/>
              <w:sz w:val="28"/>
              <w:szCs w:val="28"/>
              <w:lang w:val="en-US" w:eastAsia="zh-CN"/>
            </w:rPr>
          </w:pP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 HYPERLINK \l "_Toc75435822" </w:instrText>
          </w:r>
          <w:r>
            <w:rPr>
              <w:rFonts w:hint="eastAsia" w:asciiTheme="minorEastAsia" w:hAnsiTheme="minorEastAsia" w:eastAsiaTheme="minorEastAsia" w:cstheme="minorEastAsia"/>
              <w:b w:val="0"/>
              <w:bCs w:val="0"/>
              <w:sz w:val="28"/>
              <w:szCs w:val="28"/>
            </w:rPr>
            <w:fldChar w:fldCharType="separate"/>
          </w:r>
          <w:r>
            <w:rPr>
              <w:rStyle w:val="15"/>
              <w:rFonts w:hint="eastAsia" w:asciiTheme="minorEastAsia" w:hAnsiTheme="minorEastAsia" w:eastAsiaTheme="minorEastAsia" w:cstheme="minorEastAsia"/>
              <w:b w:val="0"/>
              <w:bCs w:val="0"/>
              <w:sz w:val="28"/>
              <w:szCs w:val="28"/>
            </w:rPr>
            <w:t>第二章</w:t>
          </w:r>
          <w:r>
            <w:rPr>
              <w:rFonts w:hint="eastAsia" w:asciiTheme="minorEastAsia" w:hAnsiTheme="minorEastAsia" w:eastAsiaTheme="minorEastAsia" w:cstheme="minorEastAsia"/>
              <w:b w:val="0"/>
              <w:bCs w:val="0"/>
              <w:color w:val="auto"/>
              <w:kern w:val="2"/>
              <w:sz w:val="28"/>
              <w:szCs w:val="28"/>
              <w:lang w:val="en-US" w:eastAsia="zh-CN"/>
            </w:rPr>
            <w:t xml:space="preserve"> </w:t>
          </w:r>
          <w:r>
            <w:rPr>
              <w:rStyle w:val="15"/>
              <w:rFonts w:hint="eastAsia" w:asciiTheme="minorEastAsia" w:hAnsiTheme="minorEastAsia" w:eastAsiaTheme="minorEastAsia" w:cstheme="minorEastAsia"/>
              <w:b w:val="0"/>
              <w:bCs w:val="0"/>
              <w:sz w:val="28"/>
              <w:szCs w:val="28"/>
              <w:lang w:val="en-US" w:eastAsia="zh-CN"/>
            </w:rPr>
            <w:t>评审及中选</w:t>
          </w:r>
          <w:r>
            <w:rPr>
              <w:rFonts w:hint="eastAsia" w:asciiTheme="minorEastAsia" w:hAnsiTheme="minorEastAsia" w:eastAsiaTheme="minorEastAsia" w:cstheme="minorEastAsia"/>
              <w:b w:val="0"/>
              <w:bCs w:val="0"/>
              <w:sz w:val="28"/>
              <w:szCs w:val="28"/>
            </w:rPr>
            <w:tab/>
          </w:r>
          <w:r>
            <w:rPr>
              <w:rFonts w:hint="eastAsia" w:asciiTheme="minorEastAsia" w:hAnsiTheme="minorEastAsia" w:eastAsiaTheme="minorEastAsia" w:cstheme="minorEastAsia"/>
              <w:b w:val="0"/>
              <w:bCs w:val="0"/>
              <w:sz w:val="28"/>
              <w:szCs w:val="28"/>
            </w:rPr>
            <w:fldChar w:fldCharType="end"/>
          </w:r>
          <w:r>
            <w:rPr>
              <w:rFonts w:hint="eastAsia" w:asciiTheme="minorEastAsia" w:hAnsiTheme="minorEastAsia" w:eastAsiaTheme="minorEastAsia" w:cstheme="minorEastAsia"/>
              <w:b w:val="0"/>
              <w:bCs w:val="0"/>
              <w:sz w:val="28"/>
              <w:szCs w:val="28"/>
              <w:lang w:val="en-US" w:eastAsia="zh-CN"/>
            </w:rPr>
            <w:t>5</w:t>
          </w:r>
        </w:p>
        <w:p>
          <w:pPr>
            <w:pStyle w:val="11"/>
            <w:tabs>
              <w:tab w:val="left" w:pos="840"/>
              <w:tab w:val="right" w:leader="dot" w:pos="8296"/>
            </w:tabs>
            <w:rPr>
              <w:rFonts w:hint="eastAsia" w:asciiTheme="minorEastAsia" w:hAnsiTheme="minorEastAsia" w:eastAsiaTheme="minorEastAsia" w:cstheme="minorEastAsia"/>
              <w:b w:val="0"/>
              <w:bCs w:val="0"/>
              <w:kern w:val="2"/>
              <w:sz w:val="28"/>
              <w:szCs w:val="28"/>
            </w:rPr>
          </w:pP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 HYPERLINK \l "_Toc75435823" </w:instrText>
          </w:r>
          <w:r>
            <w:rPr>
              <w:rFonts w:hint="eastAsia" w:asciiTheme="minorEastAsia" w:hAnsiTheme="minorEastAsia" w:eastAsiaTheme="minorEastAsia" w:cstheme="minorEastAsia"/>
              <w:b w:val="0"/>
              <w:bCs w:val="0"/>
              <w:sz w:val="28"/>
              <w:szCs w:val="28"/>
            </w:rPr>
            <w:fldChar w:fldCharType="separate"/>
          </w:r>
          <w:r>
            <w:rPr>
              <w:rStyle w:val="15"/>
              <w:rFonts w:hint="eastAsia" w:asciiTheme="minorEastAsia" w:hAnsiTheme="minorEastAsia" w:eastAsiaTheme="minorEastAsia" w:cstheme="minorEastAsia"/>
              <w:b w:val="0"/>
              <w:bCs w:val="0"/>
              <w:sz w:val="28"/>
              <w:szCs w:val="28"/>
              <w:lang w:val="en-US" w:eastAsia="zh-CN"/>
            </w:rPr>
            <w:t>一</w:t>
          </w:r>
          <w:r>
            <w:rPr>
              <w:rFonts w:hint="eastAsia" w:asciiTheme="minorEastAsia" w:hAnsiTheme="minorEastAsia" w:eastAsiaTheme="minorEastAsia" w:cstheme="minorEastAsia"/>
              <w:b w:val="0"/>
              <w:bCs w:val="0"/>
              <w:kern w:val="2"/>
              <w:sz w:val="28"/>
              <w:szCs w:val="28"/>
            </w:rPr>
            <w:tab/>
          </w:r>
          <w:r>
            <w:rPr>
              <w:rStyle w:val="15"/>
              <w:rFonts w:hint="eastAsia" w:asciiTheme="minorEastAsia" w:hAnsiTheme="minorEastAsia" w:eastAsiaTheme="minorEastAsia" w:cstheme="minorEastAsia"/>
              <w:b w:val="0"/>
              <w:bCs w:val="0"/>
              <w:sz w:val="28"/>
              <w:szCs w:val="28"/>
              <w:lang w:val="en-US" w:eastAsia="zh-CN"/>
            </w:rPr>
            <w:t>纪律要求</w:t>
          </w:r>
          <w:r>
            <w:rPr>
              <w:rFonts w:hint="eastAsia" w:asciiTheme="minorEastAsia" w:hAnsiTheme="minorEastAsia" w:eastAsiaTheme="minorEastAsia" w:cstheme="minorEastAsia"/>
              <w:b w:val="0"/>
              <w:bCs w:val="0"/>
              <w:sz w:val="28"/>
              <w:szCs w:val="28"/>
            </w:rPr>
            <w:tab/>
          </w:r>
          <w:r>
            <w:rPr>
              <w:rFonts w:hint="eastAsia" w:asciiTheme="minorEastAsia" w:hAnsiTheme="minorEastAsia" w:eastAsiaTheme="minorEastAsia" w:cstheme="minorEastAsia"/>
              <w:b w:val="0"/>
              <w:bCs w:val="0"/>
              <w:sz w:val="28"/>
              <w:szCs w:val="28"/>
              <w:lang w:val="en-US" w:eastAsia="zh-CN"/>
            </w:rPr>
            <w:t>5</w:t>
          </w:r>
          <w:r>
            <w:rPr>
              <w:rFonts w:hint="eastAsia" w:asciiTheme="minorEastAsia" w:hAnsiTheme="minorEastAsia" w:eastAsiaTheme="minorEastAsia" w:cstheme="minorEastAsia"/>
              <w:b w:val="0"/>
              <w:bCs w:val="0"/>
              <w:sz w:val="28"/>
              <w:szCs w:val="28"/>
            </w:rPr>
            <w:fldChar w:fldCharType="end"/>
          </w:r>
        </w:p>
        <w:p>
          <w:pPr>
            <w:pStyle w:val="11"/>
            <w:tabs>
              <w:tab w:val="left" w:pos="840"/>
              <w:tab w:val="right" w:leader="dot" w:pos="8296"/>
            </w:tabs>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 HYPERLINK \l "_Toc75435824" </w:instrText>
          </w:r>
          <w:r>
            <w:rPr>
              <w:rFonts w:hint="eastAsia" w:asciiTheme="minorEastAsia" w:hAnsiTheme="minorEastAsia" w:eastAsiaTheme="minorEastAsia" w:cstheme="minorEastAsia"/>
              <w:b w:val="0"/>
              <w:bCs w:val="0"/>
              <w:sz w:val="28"/>
              <w:szCs w:val="28"/>
            </w:rPr>
            <w:fldChar w:fldCharType="separate"/>
          </w:r>
          <w:r>
            <w:rPr>
              <w:rStyle w:val="15"/>
              <w:rFonts w:hint="eastAsia" w:asciiTheme="minorEastAsia" w:hAnsiTheme="minorEastAsia" w:eastAsiaTheme="minorEastAsia" w:cstheme="minorEastAsia"/>
              <w:b w:val="0"/>
              <w:bCs w:val="0"/>
              <w:sz w:val="28"/>
              <w:szCs w:val="28"/>
              <w:lang w:val="en-US" w:eastAsia="zh-CN"/>
            </w:rPr>
            <w:t>二</w:t>
          </w:r>
          <w:r>
            <w:rPr>
              <w:rFonts w:hint="eastAsia" w:asciiTheme="minorEastAsia" w:hAnsiTheme="minorEastAsia" w:eastAsiaTheme="minorEastAsia" w:cstheme="minorEastAsia"/>
              <w:b w:val="0"/>
              <w:bCs w:val="0"/>
              <w:kern w:val="2"/>
              <w:sz w:val="28"/>
              <w:szCs w:val="28"/>
            </w:rPr>
            <w:tab/>
          </w:r>
          <w:r>
            <w:rPr>
              <w:rFonts w:hint="eastAsia" w:asciiTheme="minorEastAsia" w:hAnsiTheme="minorEastAsia" w:eastAsiaTheme="minorEastAsia" w:cstheme="minorEastAsia"/>
              <w:b w:val="0"/>
              <w:bCs w:val="0"/>
              <w:kern w:val="2"/>
              <w:sz w:val="28"/>
              <w:szCs w:val="28"/>
              <w:lang w:val="en-US" w:eastAsia="zh-CN"/>
            </w:rPr>
            <w:t>评审标准和方式</w:t>
          </w:r>
          <w:r>
            <w:rPr>
              <w:rFonts w:hint="eastAsia" w:asciiTheme="minorEastAsia" w:hAnsiTheme="minorEastAsia" w:eastAsiaTheme="minorEastAsia" w:cstheme="minorEastAsia"/>
              <w:b w:val="0"/>
              <w:bCs w:val="0"/>
              <w:sz w:val="28"/>
              <w:szCs w:val="28"/>
            </w:rPr>
            <w:tab/>
          </w:r>
          <w:r>
            <w:rPr>
              <w:rFonts w:hint="eastAsia" w:asciiTheme="minorEastAsia" w:hAnsiTheme="minorEastAsia" w:eastAsiaTheme="minorEastAsia" w:cstheme="minorEastAsia"/>
              <w:b w:val="0"/>
              <w:bCs w:val="0"/>
              <w:sz w:val="28"/>
              <w:szCs w:val="28"/>
            </w:rPr>
            <w:fldChar w:fldCharType="end"/>
          </w:r>
          <w:r>
            <w:rPr>
              <w:rFonts w:hint="eastAsia" w:asciiTheme="minorEastAsia" w:hAnsiTheme="minorEastAsia" w:eastAsiaTheme="minorEastAsia" w:cstheme="minorEastAsia"/>
              <w:b w:val="0"/>
              <w:bCs w:val="0"/>
              <w:sz w:val="28"/>
              <w:szCs w:val="28"/>
              <w:lang w:val="en-US" w:eastAsia="zh-CN"/>
            </w:rPr>
            <w:t>6</w:t>
          </w:r>
        </w:p>
        <w:p>
          <w:pPr>
            <w:pStyle w:val="11"/>
            <w:tabs>
              <w:tab w:val="left" w:pos="840"/>
              <w:tab w:val="right" w:leader="dot" w:pos="8296"/>
            </w:tabs>
            <w:rPr>
              <w:rFonts w:hint="eastAsia" w:asciiTheme="minorEastAsia" w:hAnsiTheme="minorEastAsia" w:eastAsiaTheme="minorEastAsia" w:cstheme="minorEastAsia"/>
              <w:b w:val="0"/>
              <w:bCs w:val="0"/>
              <w:kern w:val="2"/>
              <w:sz w:val="28"/>
              <w:szCs w:val="28"/>
              <w:lang w:val="en-US" w:eastAsia="zh-CN"/>
            </w:rPr>
          </w:pP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 HYPERLINK \l "_Toc75435826" </w:instrText>
          </w:r>
          <w:r>
            <w:rPr>
              <w:rFonts w:hint="eastAsia" w:asciiTheme="minorEastAsia" w:hAnsiTheme="minorEastAsia" w:eastAsiaTheme="minorEastAsia" w:cstheme="minorEastAsia"/>
              <w:b w:val="0"/>
              <w:bCs w:val="0"/>
              <w:sz w:val="28"/>
              <w:szCs w:val="28"/>
            </w:rPr>
            <w:fldChar w:fldCharType="separate"/>
          </w:r>
          <w:r>
            <w:rPr>
              <w:rFonts w:hint="eastAsia" w:asciiTheme="minorEastAsia" w:hAnsiTheme="minorEastAsia" w:eastAsiaTheme="minorEastAsia" w:cstheme="minorEastAsia"/>
              <w:b w:val="0"/>
              <w:bCs w:val="0"/>
              <w:sz w:val="28"/>
              <w:szCs w:val="28"/>
              <w:lang w:val="en-US" w:eastAsia="zh-CN"/>
            </w:rPr>
            <w:t>三  中选和合同签订</w:t>
          </w:r>
          <w:r>
            <w:rPr>
              <w:rFonts w:hint="eastAsia" w:asciiTheme="minorEastAsia" w:hAnsiTheme="minorEastAsia" w:eastAsiaTheme="minorEastAsia" w:cstheme="minorEastAsia"/>
              <w:b w:val="0"/>
              <w:bCs w:val="0"/>
              <w:sz w:val="28"/>
              <w:szCs w:val="28"/>
            </w:rPr>
            <w:tab/>
          </w:r>
          <w:r>
            <w:rPr>
              <w:rFonts w:hint="eastAsia" w:asciiTheme="minorEastAsia" w:hAnsiTheme="minorEastAsia" w:eastAsiaTheme="minorEastAsia" w:cstheme="minorEastAsia"/>
              <w:b w:val="0"/>
              <w:bCs w:val="0"/>
              <w:sz w:val="28"/>
              <w:szCs w:val="28"/>
            </w:rPr>
            <w:fldChar w:fldCharType="end"/>
          </w:r>
          <w:r>
            <w:rPr>
              <w:rFonts w:hint="eastAsia" w:asciiTheme="minorEastAsia" w:hAnsiTheme="minorEastAsia" w:eastAsiaTheme="minorEastAsia" w:cstheme="minorEastAsia"/>
              <w:b w:val="0"/>
              <w:bCs w:val="0"/>
              <w:sz w:val="28"/>
              <w:szCs w:val="28"/>
              <w:lang w:val="en-US" w:eastAsia="zh-CN"/>
            </w:rPr>
            <w:t>6</w:t>
          </w:r>
        </w:p>
        <w:p>
          <w:pPr>
            <w:pStyle w:val="9"/>
            <w:rPr>
              <w:rFonts w:hint="eastAsia" w:asciiTheme="minorEastAsia" w:hAnsiTheme="minorEastAsia" w:eastAsiaTheme="minorEastAsia" w:cstheme="minorEastAsia"/>
              <w:b w:val="0"/>
              <w:bCs w:val="0"/>
              <w:kern w:val="2"/>
              <w:sz w:val="28"/>
              <w:szCs w:val="28"/>
              <w:lang w:val="en-US" w:eastAsia="zh-CN"/>
            </w:rPr>
          </w:pP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 HYPERLINK \l "_Toc75435828" </w:instrText>
          </w:r>
          <w:r>
            <w:rPr>
              <w:rFonts w:hint="eastAsia" w:asciiTheme="minorEastAsia" w:hAnsiTheme="minorEastAsia" w:eastAsiaTheme="minorEastAsia" w:cstheme="minorEastAsia"/>
              <w:b w:val="0"/>
              <w:bCs w:val="0"/>
              <w:sz w:val="28"/>
              <w:szCs w:val="28"/>
            </w:rPr>
            <w:fldChar w:fldCharType="separate"/>
          </w:r>
          <w:r>
            <w:rPr>
              <w:rStyle w:val="15"/>
              <w:rFonts w:hint="eastAsia" w:asciiTheme="minorEastAsia" w:hAnsiTheme="minorEastAsia" w:eastAsiaTheme="minorEastAsia" w:cstheme="minorEastAsia"/>
              <w:b w:val="0"/>
              <w:bCs w:val="0"/>
              <w:sz w:val="28"/>
              <w:szCs w:val="28"/>
            </w:rPr>
            <w:t>第</w:t>
          </w:r>
          <w:r>
            <w:rPr>
              <w:rStyle w:val="15"/>
              <w:rFonts w:hint="eastAsia" w:asciiTheme="minorEastAsia" w:hAnsiTheme="minorEastAsia" w:eastAsiaTheme="minorEastAsia" w:cstheme="minorEastAsia"/>
              <w:b w:val="0"/>
              <w:bCs w:val="0"/>
              <w:sz w:val="28"/>
              <w:szCs w:val="28"/>
              <w:lang w:val="en-US" w:eastAsia="zh-CN"/>
            </w:rPr>
            <w:t>三</w:t>
          </w:r>
          <w:r>
            <w:rPr>
              <w:rStyle w:val="15"/>
              <w:rFonts w:hint="eastAsia" w:asciiTheme="minorEastAsia" w:hAnsiTheme="minorEastAsia" w:eastAsiaTheme="minorEastAsia" w:cstheme="minorEastAsia"/>
              <w:b w:val="0"/>
              <w:bCs w:val="0"/>
              <w:sz w:val="28"/>
              <w:szCs w:val="28"/>
            </w:rPr>
            <w:t>章</w:t>
          </w:r>
          <w:r>
            <w:rPr>
              <w:rFonts w:hint="eastAsia" w:asciiTheme="minorEastAsia" w:hAnsiTheme="minorEastAsia" w:eastAsiaTheme="minorEastAsia" w:cstheme="minorEastAsia"/>
              <w:b w:val="0"/>
              <w:bCs w:val="0"/>
              <w:color w:val="auto"/>
              <w:kern w:val="2"/>
              <w:sz w:val="28"/>
              <w:szCs w:val="28"/>
              <w:lang w:val="en-US" w:eastAsia="zh-CN"/>
            </w:rPr>
            <w:t xml:space="preserve"> </w:t>
          </w:r>
          <w:r>
            <w:rPr>
              <w:rStyle w:val="15"/>
              <w:rFonts w:hint="eastAsia" w:asciiTheme="minorEastAsia" w:hAnsiTheme="minorEastAsia" w:eastAsiaTheme="minorEastAsia" w:cstheme="minorEastAsia"/>
              <w:b w:val="0"/>
              <w:bCs w:val="0"/>
              <w:sz w:val="28"/>
              <w:szCs w:val="28"/>
              <w:lang w:val="en-US" w:eastAsia="zh-CN"/>
            </w:rPr>
            <w:t>重启招标</w:t>
          </w:r>
          <w:r>
            <w:rPr>
              <w:rFonts w:hint="eastAsia" w:asciiTheme="minorEastAsia" w:hAnsiTheme="minorEastAsia" w:eastAsiaTheme="minorEastAsia" w:cstheme="minorEastAsia"/>
              <w:b w:val="0"/>
              <w:bCs w:val="0"/>
              <w:sz w:val="28"/>
              <w:szCs w:val="28"/>
            </w:rPr>
            <w:tab/>
          </w:r>
          <w:r>
            <w:rPr>
              <w:rFonts w:hint="eastAsia" w:asciiTheme="minorEastAsia" w:hAnsiTheme="minorEastAsia" w:eastAsiaTheme="minorEastAsia" w:cstheme="minorEastAsia"/>
              <w:b w:val="0"/>
              <w:bCs w:val="0"/>
              <w:sz w:val="28"/>
              <w:szCs w:val="28"/>
            </w:rPr>
            <w:fldChar w:fldCharType="end"/>
          </w:r>
          <w:r>
            <w:rPr>
              <w:rFonts w:hint="eastAsia" w:asciiTheme="minorEastAsia" w:hAnsiTheme="minorEastAsia" w:eastAsiaTheme="minorEastAsia" w:cstheme="minorEastAsia"/>
              <w:b w:val="0"/>
              <w:bCs w:val="0"/>
              <w:sz w:val="28"/>
              <w:szCs w:val="28"/>
              <w:lang w:val="en-US" w:eastAsia="zh-CN"/>
            </w:rPr>
            <w:t>7</w:t>
          </w:r>
        </w:p>
        <w:p>
          <w:pPr>
            <w:pStyle w:val="9"/>
            <w:rPr>
              <w:rFonts w:hint="eastAsia" w:asciiTheme="minorEastAsia" w:hAnsiTheme="minorEastAsia" w:eastAsiaTheme="minorEastAsia" w:cstheme="minorEastAsia"/>
              <w:b w:val="0"/>
              <w:bCs w:val="0"/>
              <w:color w:val="auto"/>
              <w:kern w:val="2"/>
              <w:sz w:val="28"/>
              <w:szCs w:val="28"/>
              <w:lang w:val="en-US" w:eastAsia="zh-CN"/>
            </w:rPr>
          </w:pP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 HYPERLINK \l "_Toc75435830" </w:instrText>
          </w:r>
          <w:r>
            <w:rPr>
              <w:rFonts w:hint="eastAsia" w:asciiTheme="minorEastAsia" w:hAnsiTheme="minorEastAsia" w:eastAsiaTheme="minorEastAsia" w:cstheme="minorEastAsia"/>
              <w:b w:val="0"/>
              <w:bCs w:val="0"/>
              <w:sz w:val="28"/>
              <w:szCs w:val="28"/>
            </w:rPr>
            <w:fldChar w:fldCharType="separate"/>
          </w:r>
          <w:r>
            <w:rPr>
              <w:rStyle w:val="15"/>
              <w:rFonts w:hint="eastAsia" w:asciiTheme="minorEastAsia" w:hAnsiTheme="minorEastAsia" w:eastAsiaTheme="minorEastAsia" w:cstheme="minorEastAsia"/>
              <w:b w:val="0"/>
              <w:bCs w:val="0"/>
              <w:sz w:val="28"/>
              <w:szCs w:val="28"/>
            </w:rPr>
            <w:t>第</w:t>
          </w:r>
          <w:r>
            <w:rPr>
              <w:rStyle w:val="15"/>
              <w:rFonts w:hint="eastAsia" w:asciiTheme="minorEastAsia" w:hAnsiTheme="minorEastAsia" w:eastAsiaTheme="minorEastAsia" w:cstheme="minorEastAsia"/>
              <w:b w:val="0"/>
              <w:bCs w:val="0"/>
              <w:sz w:val="28"/>
              <w:szCs w:val="28"/>
              <w:lang w:val="en-US" w:eastAsia="zh-CN"/>
            </w:rPr>
            <w:t>四</w:t>
          </w:r>
          <w:r>
            <w:rPr>
              <w:rStyle w:val="15"/>
              <w:rFonts w:hint="eastAsia" w:asciiTheme="minorEastAsia" w:hAnsiTheme="minorEastAsia" w:eastAsiaTheme="minorEastAsia" w:cstheme="minorEastAsia"/>
              <w:b w:val="0"/>
              <w:bCs w:val="0"/>
              <w:sz w:val="28"/>
              <w:szCs w:val="28"/>
            </w:rPr>
            <w:t xml:space="preserve">章 </w:t>
          </w:r>
          <w:r>
            <w:rPr>
              <w:rStyle w:val="15"/>
              <w:rFonts w:hint="eastAsia" w:asciiTheme="minorEastAsia" w:hAnsiTheme="minorEastAsia" w:eastAsiaTheme="minorEastAsia" w:cstheme="minorEastAsia"/>
              <w:b w:val="0"/>
              <w:bCs w:val="0"/>
              <w:sz w:val="28"/>
              <w:szCs w:val="28"/>
              <w:lang w:val="en-US" w:eastAsia="zh-CN"/>
            </w:rPr>
            <w:t>报价格式</w:t>
          </w:r>
          <w:r>
            <w:rPr>
              <w:rFonts w:hint="eastAsia" w:asciiTheme="minorEastAsia" w:hAnsiTheme="minorEastAsia" w:eastAsiaTheme="minorEastAsia" w:cstheme="minorEastAsia"/>
              <w:b w:val="0"/>
              <w:bCs w:val="0"/>
              <w:sz w:val="28"/>
              <w:szCs w:val="28"/>
            </w:rPr>
            <w:tab/>
          </w:r>
          <w:r>
            <w:rPr>
              <w:rFonts w:hint="eastAsia" w:asciiTheme="minorEastAsia" w:hAnsiTheme="minorEastAsia" w:eastAsiaTheme="minorEastAsia" w:cstheme="minorEastAsia"/>
              <w:b w:val="0"/>
              <w:bCs w:val="0"/>
              <w:sz w:val="28"/>
              <w:szCs w:val="28"/>
            </w:rPr>
            <w:fldChar w:fldCharType="end"/>
          </w:r>
          <w:r>
            <w:rPr>
              <w:rFonts w:hint="eastAsia" w:asciiTheme="minorEastAsia" w:hAnsiTheme="minorEastAsia" w:eastAsiaTheme="minorEastAsia" w:cstheme="minorEastAsia"/>
              <w:b w:val="0"/>
              <w:bCs w:val="0"/>
              <w:sz w:val="28"/>
              <w:szCs w:val="28"/>
              <w:lang w:val="en-US" w:eastAsia="zh-CN"/>
            </w:rPr>
            <w:t>7</w:t>
          </w:r>
        </w:p>
        <w:p>
          <w:pPr>
            <w:rPr>
              <w:rFonts w:hint="eastAsia" w:asciiTheme="minorEastAsia" w:hAnsiTheme="minorEastAsia" w:eastAsiaTheme="minorEastAsia" w:cstheme="minorEastAsia"/>
              <w:b w:val="0"/>
              <w:bCs w:val="0"/>
              <w:sz w:val="28"/>
              <w:szCs w:val="28"/>
              <w:lang w:val="en-US" w:eastAsia="zh-CN"/>
            </w:rPr>
          </w:pPr>
        </w:p>
        <w:p>
          <w:pPr>
            <w:spacing w:line="360" w:lineRule="auto"/>
            <w:rPr>
              <w:rFonts w:hint="eastAsia" w:asciiTheme="minorEastAsia" w:hAnsiTheme="minorEastAsia" w:eastAsiaTheme="minorEastAsia" w:cstheme="minorEastAsia"/>
              <w:b w:val="0"/>
              <w:bCs w:val="0"/>
              <w:sz w:val="28"/>
              <w:szCs w:val="28"/>
              <w:lang w:val="zh-CN"/>
            </w:rPr>
          </w:pPr>
          <w:r>
            <w:rPr>
              <w:rFonts w:hint="eastAsia" w:asciiTheme="minorEastAsia" w:hAnsiTheme="minorEastAsia" w:eastAsiaTheme="minorEastAsia" w:cstheme="minorEastAsia"/>
              <w:b w:val="0"/>
              <w:bCs w:val="0"/>
              <w:sz w:val="28"/>
              <w:szCs w:val="28"/>
              <w:lang w:val="zh-CN"/>
            </w:rPr>
            <w:fldChar w:fldCharType="end"/>
          </w:r>
        </w:p>
      </w:sdtContent>
    </w:sdt>
    <w:p>
      <w:pPr>
        <w:widowControl/>
        <w:ind w:firstLine="560" w:firstLineChars="200"/>
        <w:rPr>
          <w:rFonts w:hint="eastAsia" w:asciiTheme="minorEastAsia" w:hAnsiTheme="minorEastAsia" w:eastAsiaTheme="minorEastAsia" w:cstheme="minorEastAsia"/>
          <w:b w:val="0"/>
          <w:bCs w:val="0"/>
          <w:sz w:val="28"/>
          <w:szCs w:val="28"/>
          <w:lang w:val="zh-CN"/>
        </w:rPr>
      </w:pPr>
      <w:r>
        <w:rPr>
          <w:rFonts w:hint="eastAsia" w:asciiTheme="minorEastAsia" w:hAnsiTheme="minorEastAsia" w:eastAsiaTheme="minorEastAsia" w:cstheme="minorEastAsia"/>
          <w:b w:val="0"/>
          <w:bCs w:val="0"/>
          <w:sz w:val="28"/>
          <w:szCs w:val="28"/>
          <w:lang w:val="zh-CN"/>
        </w:rPr>
        <w:br w:type="page"/>
      </w:r>
      <w:r>
        <w:rPr>
          <w:rFonts w:hint="eastAsia" w:asciiTheme="minorEastAsia" w:hAnsiTheme="minorEastAsia" w:eastAsiaTheme="minorEastAsia" w:cstheme="minorEastAsia"/>
          <w:b w:val="0"/>
          <w:bCs w:val="0"/>
          <w:sz w:val="28"/>
          <w:szCs w:val="28"/>
          <w:lang w:val="zh-CN"/>
        </w:rPr>
        <w:t xml:space="preserve"> </w:t>
      </w:r>
    </w:p>
    <w:p>
      <w:pPr>
        <w:widowControl/>
        <w:ind w:firstLine="560" w:firstLineChars="200"/>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sz w:val="28"/>
          <w:szCs w:val="28"/>
          <w:lang w:val="en-US" w:eastAsia="zh-CN"/>
        </w:rPr>
        <w:t xml:space="preserve">                    </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8"/>
          <w:szCs w:val="28"/>
          <w:lang w:val="en-US" w:eastAsia="zh-CN"/>
          <w14:textFill>
            <w14:solidFill>
              <w14:schemeClr w14:val="tx1"/>
            </w14:solidFill>
          </w14:textFill>
        </w:rPr>
        <w:t>第一章  项目内容</w:t>
      </w:r>
    </w:p>
    <w:p>
      <w:pPr>
        <w:pStyle w:val="5"/>
        <w:numPr>
          <w:ilvl w:val="0"/>
          <w:numId w:val="0"/>
        </w:numPr>
        <w:ind w:leftChars="0"/>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bookmarkStart w:id="0" w:name="_Toc75435817"/>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一、</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项目概述</w:t>
      </w:r>
      <w:bookmarkEnd w:id="0"/>
    </w:p>
    <w:p>
      <w:pPr>
        <w:pStyle w:val="4"/>
        <w:numPr>
          <w:ilvl w:val="1"/>
          <w:numId w:val="0"/>
        </w:numP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1、标的名称</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 xml:space="preserve">员工通勤班车租赁服务 </w:t>
      </w:r>
    </w:p>
    <w:tbl>
      <w:tblPr>
        <w:tblStyle w:val="12"/>
        <w:tblW w:w="8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1815"/>
        <w:gridCol w:w="3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836" w:type="dxa"/>
            <w:noWrap w:val="0"/>
            <w:vAlign w:val="center"/>
          </w:tcPr>
          <w:p>
            <w:pPr>
              <w:spacing w:line="360" w:lineRule="auto"/>
              <w:jc w:val="center"/>
              <w:rPr>
                <w:rFonts w:hint="eastAsia" w:asciiTheme="minorEastAsia" w:hAnsiTheme="minorEastAsia" w:eastAsiaTheme="minorEastAsia" w:cstheme="minorEastAsia"/>
                <w:b w:val="0"/>
                <w:bCs w:val="0"/>
                <w:color w:val="000000" w:themeColor="text1"/>
                <w:spacing w:val="-6"/>
                <w:sz w:val="28"/>
                <w:szCs w:val="28"/>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pacing w:val="-6"/>
                <w:sz w:val="28"/>
                <w:szCs w:val="28"/>
                <w:highlight w:val="none"/>
                <w14:textFill>
                  <w14:solidFill>
                    <w14:schemeClr w14:val="tx1"/>
                  </w14:solidFill>
                </w14:textFill>
              </w:rPr>
              <w:t>项目名称</w:t>
            </w:r>
          </w:p>
        </w:tc>
        <w:tc>
          <w:tcPr>
            <w:tcW w:w="1815" w:type="dxa"/>
            <w:noWrap w:val="0"/>
            <w:vAlign w:val="center"/>
          </w:tcPr>
          <w:p>
            <w:pPr>
              <w:spacing w:line="360" w:lineRule="auto"/>
              <w:jc w:val="center"/>
              <w:rPr>
                <w:rFonts w:hint="eastAsia" w:asciiTheme="minorEastAsia" w:hAnsiTheme="minorEastAsia" w:eastAsiaTheme="minorEastAsia" w:cstheme="minorEastAsia"/>
                <w:b w:val="0"/>
                <w:bCs w:val="0"/>
                <w:color w:val="000000" w:themeColor="text1"/>
                <w:spacing w:val="-6"/>
                <w:sz w:val="28"/>
                <w:szCs w:val="28"/>
                <w:highlight w:val="none"/>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pacing w:val="-6"/>
                <w:sz w:val="28"/>
                <w:szCs w:val="28"/>
                <w:highlight w:val="none"/>
                <w14:textFill>
                  <w14:solidFill>
                    <w14:schemeClr w14:val="tx1"/>
                  </w14:solidFill>
                </w14:textFill>
              </w:rPr>
              <w:t>数量</w:t>
            </w:r>
            <w:r>
              <w:rPr>
                <w:rFonts w:hint="eastAsia" w:asciiTheme="minorEastAsia" w:hAnsiTheme="minorEastAsia" w:eastAsiaTheme="minorEastAsia" w:cstheme="minorEastAsia"/>
                <w:b w:val="0"/>
                <w:bCs w:val="0"/>
                <w:color w:val="000000" w:themeColor="text1"/>
                <w:spacing w:val="-6"/>
                <w:sz w:val="28"/>
                <w:szCs w:val="28"/>
                <w:highlight w:val="none"/>
                <w:lang w:eastAsia="zh-CN"/>
                <w14:textFill>
                  <w14:solidFill>
                    <w14:schemeClr w14:val="tx1"/>
                  </w14:solidFill>
                </w14:textFill>
              </w:rPr>
              <w:t>（台</w:t>
            </w:r>
            <w:r>
              <w:rPr>
                <w:rFonts w:hint="eastAsia" w:asciiTheme="minorEastAsia" w:hAnsiTheme="minorEastAsia" w:eastAsiaTheme="minorEastAsia" w:cstheme="minorEastAsia"/>
                <w:b w:val="0"/>
                <w:bCs w:val="0"/>
                <w:color w:val="000000" w:themeColor="text1"/>
                <w:spacing w:val="-6"/>
                <w:sz w:val="28"/>
                <w:szCs w:val="28"/>
                <w:highlight w:val="none"/>
                <w:lang w:val="en-US" w:eastAsia="zh-CN"/>
                <w14:textFill>
                  <w14:solidFill>
                    <w14:schemeClr w14:val="tx1"/>
                  </w14:solidFill>
                </w14:textFill>
              </w:rPr>
              <w:t>/天</w:t>
            </w:r>
            <w:r>
              <w:rPr>
                <w:rFonts w:hint="eastAsia" w:asciiTheme="minorEastAsia" w:hAnsiTheme="minorEastAsia" w:eastAsiaTheme="minorEastAsia" w:cstheme="minorEastAsia"/>
                <w:b w:val="0"/>
                <w:bCs w:val="0"/>
                <w:color w:val="000000" w:themeColor="text1"/>
                <w:spacing w:val="-6"/>
                <w:sz w:val="28"/>
                <w:szCs w:val="28"/>
                <w:highlight w:val="none"/>
                <w:lang w:eastAsia="zh-CN"/>
                <w14:textFill>
                  <w14:solidFill>
                    <w14:schemeClr w14:val="tx1"/>
                  </w14:solidFill>
                </w14:textFill>
              </w:rPr>
              <w:t>）</w:t>
            </w:r>
          </w:p>
        </w:tc>
        <w:tc>
          <w:tcPr>
            <w:tcW w:w="3668" w:type="dxa"/>
            <w:noWrap w:val="0"/>
            <w:vAlign w:val="center"/>
          </w:tcPr>
          <w:p>
            <w:pPr>
              <w:spacing w:line="360" w:lineRule="auto"/>
              <w:jc w:val="center"/>
              <w:rPr>
                <w:rFonts w:hint="eastAsia" w:asciiTheme="minorEastAsia" w:hAnsiTheme="minorEastAsia" w:eastAsiaTheme="minorEastAsia" w:cstheme="minorEastAsia"/>
                <w:b w:val="0"/>
                <w:bCs w:val="0"/>
                <w:color w:val="000000" w:themeColor="text1"/>
                <w:spacing w:val="-6"/>
                <w:sz w:val="28"/>
                <w:szCs w:val="28"/>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pacing w:val="-6"/>
                <w:sz w:val="28"/>
                <w:szCs w:val="28"/>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836" w:type="dxa"/>
            <w:noWrap w:val="0"/>
            <w:vAlign w:val="center"/>
          </w:tcPr>
          <w:p>
            <w:pPr>
              <w:widowControl/>
              <w:spacing w:line="360" w:lineRule="auto"/>
              <w:jc w:val="center"/>
              <w:rPr>
                <w:rFonts w:hint="eastAsia" w:asciiTheme="minorEastAsia" w:hAnsiTheme="minorEastAsia" w:eastAsiaTheme="minorEastAsia" w:cstheme="minorEastAsia"/>
                <w:b w:val="0"/>
                <w:bCs w:val="0"/>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8"/>
                <w:szCs w:val="28"/>
                <w:highlight w:val="none"/>
                <w:lang w:eastAsia="zh-CN"/>
                <w14:textFill>
                  <w14:solidFill>
                    <w14:schemeClr w14:val="tx1"/>
                  </w14:solidFill>
                </w14:textFill>
              </w:rPr>
              <w:t>员工</w:t>
            </w:r>
            <w:r>
              <w:rPr>
                <w:rFonts w:hint="eastAsia" w:asciiTheme="minorEastAsia" w:hAnsiTheme="minorEastAsia" w:eastAsiaTheme="minorEastAsia" w:cstheme="minorEastAsia"/>
                <w:b w:val="0"/>
                <w:bCs w:val="0"/>
                <w:color w:val="000000" w:themeColor="text1"/>
                <w:kern w:val="0"/>
                <w:sz w:val="28"/>
                <w:szCs w:val="28"/>
                <w:highlight w:val="none"/>
                <w14:textFill>
                  <w14:solidFill>
                    <w14:schemeClr w14:val="tx1"/>
                  </w14:solidFill>
                </w14:textFill>
              </w:rPr>
              <w:t>通勤班车租赁</w:t>
            </w:r>
          </w:p>
        </w:tc>
        <w:tc>
          <w:tcPr>
            <w:tcW w:w="1815" w:type="dxa"/>
            <w:noWrap w:val="0"/>
            <w:vAlign w:val="center"/>
          </w:tcPr>
          <w:p>
            <w:pPr>
              <w:spacing w:line="360" w:lineRule="auto"/>
              <w:jc w:val="center"/>
              <w:rPr>
                <w:rFonts w:hint="default" w:asciiTheme="minorEastAsia" w:hAnsiTheme="minorEastAsia" w:eastAsiaTheme="minorEastAsia" w:cstheme="minorEastAsia"/>
                <w:b w:val="0"/>
                <w:bCs w:val="0"/>
                <w:color w:val="000000" w:themeColor="text1"/>
                <w:kern w:val="0"/>
                <w:sz w:val="28"/>
                <w:szCs w:val="28"/>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8"/>
                <w:szCs w:val="28"/>
                <w:highlight w:val="none"/>
                <w:lang w:val="en-US" w:eastAsia="zh-CN"/>
                <w14:textFill>
                  <w14:solidFill>
                    <w14:schemeClr w14:val="tx1"/>
                  </w14:solidFill>
                </w14:textFill>
              </w:rPr>
              <w:t>1-4</w:t>
            </w:r>
          </w:p>
        </w:tc>
        <w:tc>
          <w:tcPr>
            <w:tcW w:w="3668" w:type="dxa"/>
            <w:noWrap w:val="0"/>
            <w:vAlign w:val="center"/>
          </w:tcPr>
          <w:p>
            <w:pPr>
              <w:spacing w:line="360" w:lineRule="auto"/>
              <w:jc w:val="center"/>
              <w:rPr>
                <w:rFonts w:hint="eastAsia" w:asciiTheme="minorEastAsia" w:hAnsiTheme="minorEastAsia" w:eastAsiaTheme="minorEastAsia" w:cstheme="minorEastAsia"/>
                <w:b w:val="0"/>
                <w:bCs w:val="0"/>
                <w:color w:val="000000" w:themeColor="text1"/>
                <w:sz w:val="28"/>
                <w:szCs w:val="28"/>
                <w:highlight w:val="none"/>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highlight w:val="none"/>
                <w:lang w:eastAsia="zh-CN"/>
                <w14:textFill>
                  <w14:solidFill>
                    <w14:schemeClr w14:val="tx1"/>
                  </w14:solidFill>
                </w14:textFill>
              </w:rPr>
              <w:t>实际用车数量以当天通知需求数量为准</w:t>
            </w:r>
          </w:p>
        </w:tc>
      </w:tr>
    </w:tbl>
    <w:p>
      <w:pPr>
        <w:pStyle w:val="4"/>
        <w:numPr>
          <w:ilvl w:val="1"/>
          <w:numId w:val="0"/>
        </w:numP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2、标的要求</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50座大客车</w:t>
      </w:r>
    </w:p>
    <w:tbl>
      <w:tblPr>
        <w:tblStyle w:val="1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7"/>
        <w:gridCol w:w="720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133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val="0"/>
                <w:bCs w:val="0"/>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highlight w:val="none"/>
                <w14:textFill>
                  <w14:solidFill>
                    <w14:schemeClr w14:val="tx1"/>
                  </w14:solidFill>
                </w14:textFill>
              </w:rPr>
              <w:t>付款条件</w:t>
            </w:r>
          </w:p>
        </w:tc>
        <w:tc>
          <w:tcPr>
            <w:tcW w:w="720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Theme="minorEastAsia" w:hAnsiTheme="minorEastAsia" w:eastAsiaTheme="minorEastAsia" w:cstheme="minorEastAsia"/>
                <w:b w:val="0"/>
                <w:bCs w:val="0"/>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highlight w:val="none"/>
                <w:u w:val="single"/>
                <w14:textFill>
                  <w14:solidFill>
                    <w14:schemeClr w14:val="tx1"/>
                  </w14:solidFill>
                </w14:textFill>
              </w:rPr>
              <w:t>租车费用按实际天数确认结算，每</w:t>
            </w:r>
            <w:r>
              <w:rPr>
                <w:rFonts w:hint="eastAsia" w:asciiTheme="minorEastAsia" w:hAnsiTheme="minorEastAsia" w:eastAsiaTheme="minorEastAsia" w:cstheme="minorEastAsia"/>
                <w:b w:val="0"/>
                <w:bCs w:val="0"/>
                <w:color w:val="000000" w:themeColor="text1"/>
                <w:sz w:val="28"/>
                <w:szCs w:val="28"/>
                <w:highlight w:val="none"/>
                <w:u w:val="single"/>
                <w:lang w:eastAsia="zh-CN"/>
                <w14:textFill>
                  <w14:solidFill>
                    <w14:schemeClr w14:val="tx1"/>
                  </w14:solidFill>
                </w14:textFill>
              </w:rPr>
              <w:t>月</w:t>
            </w:r>
            <w:r>
              <w:rPr>
                <w:rFonts w:hint="eastAsia" w:asciiTheme="minorEastAsia" w:hAnsiTheme="minorEastAsia" w:eastAsiaTheme="minorEastAsia" w:cstheme="minorEastAsia"/>
                <w:b w:val="0"/>
                <w:bCs w:val="0"/>
                <w:color w:val="000000" w:themeColor="text1"/>
                <w:sz w:val="28"/>
                <w:szCs w:val="28"/>
                <w:highlight w:val="none"/>
                <w:u w:val="single"/>
                <w14:textFill>
                  <w14:solidFill>
                    <w14:schemeClr w14:val="tx1"/>
                  </w14:solidFill>
                </w14:textFill>
              </w:rPr>
              <w:t>结算一次，供应商必须开具</w:t>
            </w:r>
            <w:r>
              <w:rPr>
                <w:rFonts w:hint="eastAsia" w:asciiTheme="minorEastAsia" w:hAnsiTheme="minorEastAsia" w:eastAsiaTheme="minorEastAsia" w:cstheme="minorEastAsia"/>
                <w:b w:val="0"/>
                <w:bCs w:val="0"/>
                <w:color w:val="000000" w:themeColor="text1"/>
                <w:sz w:val="28"/>
                <w:szCs w:val="28"/>
                <w:highlight w:val="none"/>
                <w:u w:val="single"/>
                <w:lang w:eastAsia="zh-CN"/>
                <w14:textFill>
                  <w14:solidFill>
                    <w14:schemeClr w14:val="tx1"/>
                  </w14:solidFill>
                </w14:textFill>
              </w:rPr>
              <w:t>（</w:t>
            </w:r>
            <w:r>
              <w:rPr>
                <w:rFonts w:hint="eastAsia" w:asciiTheme="minorEastAsia" w:hAnsiTheme="minorEastAsia" w:eastAsiaTheme="minorEastAsia" w:cstheme="minorEastAsia"/>
                <w:b w:val="0"/>
                <w:bCs w:val="0"/>
                <w:color w:val="000000" w:themeColor="text1"/>
                <w:sz w:val="28"/>
                <w:szCs w:val="28"/>
                <w:highlight w:val="none"/>
                <w:u w:val="single"/>
                <w:lang w:val="en-US" w:eastAsia="zh-CN"/>
                <w14:textFill>
                  <w14:solidFill>
                    <w14:schemeClr w14:val="tx1"/>
                  </w14:solidFill>
                </w14:textFill>
              </w:rPr>
              <w:t>含税</w:t>
            </w:r>
            <w:r>
              <w:rPr>
                <w:rFonts w:hint="eastAsia" w:asciiTheme="minorEastAsia" w:hAnsiTheme="minorEastAsia" w:eastAsiaTheme="minorEastAsia" w:cstheme="minorEastAsia"/>
                <w:b w:val="0"/>
                <w:bCs w:val="0"/>
                <w:color w:val="000000" w:themeColor="text1"/>
                <w:sz w:val="28"/>
                <w:szCs w:val="28"/>
                <w:highlight w:val="none"/>
                <w:u w:val="single"/>
                <w:lang w:eastAsia="zh-CN"/>
                <w14:textFill>
                  <w14:solidFill>
                    <w14:schemeClr w14:val="tx1"/>
                  </w14:solidFill>
                </w14:textFill>
              </w:rPr>
              <w:t>）的增值税</w:t>
            </w:r>
            <w:r>
              <w:rPr>
                <w:rFonts w:hint="eastAsia" w:asciiTheme="minorEastAsia" w:hAnsiTheme="minorEastAsia" w:eastAsiaTheme="minorEastAsia" w:cstheme="minorEastAsia"/>
                <w:b w:val="0"/>
                <w:bCs w:val="0"/>
                <w:color w:val="000000" w:themeColor="text1"/>
                <w:sz w:val="28"/>
                <w:szCs w:val="28"/>
                <w:highlight w:val="none"/>
                <w:u w:val="single"/>
                <w14:textFill>
                  <w14:solidFill>
                    <w14:schemeClr w14:val="tx1"/>
                  </w14:solidFill>
                </w14:textFill>
              </w:rPr>
              <w:t>发票。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33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val="0"/>
                <w:bCs w:val="0"/>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highlight w:val="none"/>
                <w14:textFill>
                  <w14:solidFill>
                    <w14:schemeClr w14:val="tx1"/>
                  </w14:solidFill>
                </w14:textFill>
              </w:rPr>
              <w:t>服务期限</w:t>
            </w:r>
          </w:p>
        </w:tc>
        <w:tc>
          <w:tcPr>
            <w:tcW w:w="72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b w:val="0"/>
                <w:bCs w:val="0"/>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highlight w:val="none"/>
                <w14:textFill>
                  <w14:solidFill>
                    <w14:schemeClr w14:val="tx1"/>
                  </w14:solidFill>
                </w14:textFill>
              </w:rPr>
              <w:t>服务期限自合同签订之日至</w:t>
            </w:r>
            <w:r>
              <w:rPr>
                <w:rFonts w:hint="eastAsia" w:asciiTheme="minorEastAsia" w:hAnsiTheme="minorEastAsia" w:eastAsiaTheme="minorEastAsia" w:cstheme="minorEastAsia"/>
                <w:b w:val="0"/>
                <w:bCs w:val="0"/>
                <w:color w:val="000000" w:themeColor="text1"/>
                <w:sz w:val="28"/>
                <w:szCs w:val="28"/>
                <w:highlight w:val="none"/>
                <w:lang w:val="en-US" w:eastAsia="zh-CN"/>
                <w14:textFill>
                  <w14:solidFill>
                    <w14:schemeClr w14:val="tx1"/>
                  </w14:solidFill>
                </w14:textFill>
              </w:rPr>
              <w:t>2024</w:t>
            </w:r>
            <w:r>
              <w:rPr>
                <w:rFonts w:hint="eastAsia" w:asciiTheme="minorEastAsia" w:hAnsiTheme="minorEastAsia" w:eastAsiaTheme="minorEastAsia" w:cstheme="minorEastAsia"/>
                <w:b w:val="0"/>
                <w:bCs w:val="0"/>
                <w:color w:val="000000" w:themeColor="text1"/>
                <w:sz w:val="28"/>
                <w:szCs w:val="28"/>
                <w:highlight w:val="none"/>
                <w14:textFill>
                  <w14:solidFill>
                    <w14:schemeClr w14:val="tx1"/>
                  </w14:solidFill>
                </w14:textFill>
              </w:rPr>
              <w:t>年</w:t>
            </w:r>
            <w:r>
              <w:rPr>
                <w:rFonts w:hint="eastAsia" w:asciiTheme="minorEastAsia" w:hAnsiTheme="minorEastAsia" w:eastAsiaTheme="minorEastAsia" w:cstheme="minorEastAsia"/>
                <w:b w:val="0"/>
                <w:bCs w:val="0"/>
                <w:color w:val="000000" w:themeColor="text1"/>
                <w:sz w:val="28"/>
                <w:szCs w:val="28"/>
                <w:highlight w:val="none"/>
                <w:lang w:val="en-US" w:eastAsia="zh-CN"/>
                <w14:textFill>
                  <w14:solidFill>
                    <w14:schemeClr w14:val="tx1"/>
                  </w14:solidFill>
                </w14:textFill>
              </w:rPr>
              <w:t>12</w:t>
            </w:r>
            <w:r>
              <w:rPr>
                <w:rFonts w:hint="eastAsia" w:asciiTheme="minorEastAsia" w:hAnsiTheme="minorEastAsia" w:eastAsiaTheme="minorEastAsia" w:cstheme="minorEastAsia"/>
                <w:b w:val="0"/>
                <w:bCs w:val="0"/>
                <w:color w:val="000000" w:themeColor="text1"/>
                <w:sz w:val="28"/>
                <w:szCs w:val="28"/>
                <w:highlight w:val="none"/>
                <w14:textFill>
                  <w14:solidFill>
                    <w14:schemeClr w14:val="tx1"/>
                  </w14:solidFill>
                </w14:textFill>
              </w:rPr>
              <w:t>月</w:t>
            </w:r>
            <w:r>
              <w:rPr>
                <w:rFonts w:hint="eastAsia" w:asciiTheme="minorEastAsia" w:hAnsiTheme="minorEastAsia" w:eastAsiaTheme="minorEastAsia" w:cstheme="minorEastAsia"/>
                <w:b w:val="0"/>
                <w:bCs w:val="0"/>
                <w:color w:val="000000" w:themeColor="text1"/>
                <w:sz w:val="28"/>
                <w:szCs w:val="28"/>
                <w:highlight w:val="none"/>
                <w:lang w:val="en-US" w:eastAsia="zh-CN"/>
                <w14:textFill>
                  <w14:solidFill>
                    <w14:schemeClr w14:val="tx1"/>
                  </w14:solidFill>
                </w14:textFill>
              </w:rPr>
              <w:t>31</w:t>
            </w:r>
            <w:r>
              <w:rPr>
                <w:rFonts w:hint="eastAsia" w:asciiTheme="minorEastAsia" w:hAnsiTheme="minorEastAsia" w:eastAsiaTheme="minorEastAsia" w:cstheme="minorEastAsia"/>
                <w:b w:val="0"/>
                <w:bCs w:val="0"/>
                <w:color w:val="000000" w:themeColor="text1"/>
                <w:sz w:val="28"/>
                <w:szCs w:val="28"/>
                <w:highlight w:val="none"/>
                <w14:textFill>
                  <w14:solidFill>
                    <w14:schemeClr w14:val="tx1"/>
                  </w14:solidFill>
                </w14:textFill>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33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val="0"/>
                <w:bCs w:val="0"/>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highlight w:val="none"/>
                <w14:textFill>
                  <w14:solidFill>
                    <w14:schemeClr w14:val="tx1"/>
                  </w14:solidFill>
                </w14:textFill>
              </w:rPr>
              <w:t>服务地点</w:t>
            </w:r>
          </w:p>
        </w:tc>
        <w:tc>
          <w:tcPr>
            <w:tcW w:w="72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Theme="minorEastAsia" w:hAnsiTheme="minorEastAsia" w:eastAsiaTheme="minorEastAsia" w:cstheme="minorEastAsia"/>
                <w:b w:val="0"/>
                <w:bCs w:val="0"/>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highlight w:val="none"/>
                <w:lang w:eastAsia="zh-CN"/>
                <w14:textFill>
                  <w14:solidFill>
                    <w14:schemeClr w14:val="tx1"/>
                  </w14:solidFill>
                </w14:textFill>
              </w:rPr>
              <w:t>佛山佛塑科技集团股份有限公司经纬分公司</w:t>
            </w:r>
            <w:r>
              <w:rPr>
                <w:rFonts w:hint="eastAsia" w:asciiTheme="minorEastAsia" w:hAnsiTheme="minorEastAsia" w:eastAsiaTheme="minorEastAsia" w:cstheme="minorEastAsia"/>
                <w:b w:val="0"/>
                <w:bCs w:val="0"/>
                <w:color w:val="000000" w:themeColor="text1"/>
                <w:sz w:val="28"/>
                <w:szCs w:val="28"/>
                <w:highlight w:val="none"/>
                <w14:textFill>
                  <w14:solidFill>
                    <w14:schemeClr w14:val="tx1"/>
                  </w14:solidFill>
                </w14:textFill>
              </w:rPr>
              <w:t>指定地点</w:t>
            </w:r>
          </w:p>
        </w:tc>
      </w:tr>
    </w:tbl>
    <w:p>
      <w:pPr>
        <w:spacing w:line="360" w:lineRule="auto"/>
        <w:rPr>
          <w:rFonts w:hint="eastAsia" w:asciiTheme="minorEastAsia" w:hAnsiTheme="minorEastAsia" w:eastAsiaTheme="minorEastAsia" w:cstheme="minorEastAsia"/>
          <w:b w:val="0"/>
          <w:bCs w:val="0"/>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highlight w:val="none"/>
          <w:lang w:val="en-US" w:eastAsia="zh-CN"/>
          <w14:textFill>
            <w14:solidFill>
              <w14:schemeClr w14:val="tx1"/>
            </w14:solidFill>
          </w14:textFill>
        </w:rPr>
        <w:t>3、</w:t>
      </w:r>
      <w:r>
        <w:rPr>
          <w:rFonts w:hint="eastAsia" w:asciiTheme="minorEastAsia" w:hAnsiTheme="minorEastAsia" w:eastAsiaTheme="minorEastAsia" w:cstheme="minorEastAsia"/>
          <w:b w:val="0"/>
          <w:bCs w:val="0"/>
          <w:color w:val="000000" w:themeColor="text1"/>
          <w:sz w:val="28"/>
          <w:szCs w:val="28"/>
          <w:highlight w:val="none"/>
          <w14:textFill>
            <w14:solidFill>
              <w14:schemeClr w14:val="tx1"/>
            </w14:solidFill>
          </w14:textFill>
        </w:rPr>
        <w:t>用车时间及班线：</w:t>
      </w:r>
    </w:p>
    <w:p>
      <w:pPr>
        <w:spacing w:line="360" w:lineRule="auto"/>
        <w:ind w:firstLine="560" w:firstLineChars="200"/>
        <w:rPr>
          <w:rFonts w:hint="eastAsia" w:asciiTheme="minorEastAsia" w:hAnsiTheme="minorEastAsia" w:eastAsiaTheme="minorEastAsia" w:cstheme="minorEastAsia"/>
          <w:b w:val="0"/>
          <w:bCs w:val="0"/>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highlight w:val="none"/>
          <w14:textFill>
            <w14:solidFill>
              <w14:schemeClr w14:val="tx1"/>
            </w14:solidFill>
          </w14:textFill>
        </w:rPr>
        <w:t>用车时间：服务期内需用车时间</w:t>
      </w:r>
      <w:r>
        <w:rPr>
          <w:rFonts w:hint="eastAsia" w:asciiTheme="minorEastAsia" w:hAnsiTheme="minorEastAsia" w:eastAsiaTheme="minorEastAsia" w:cstheme="minorEastAsia"/>
          <w:b w:val="0"/>
          <w:bCs w:val="0"/>
          <w:color w:val="000000" w:themeColor="text1"/>
          <w:sz w:val="28"/>
          <w:szCs w:val="28"/>
          <w:highlight w:val="none"/>
          <w:lang w:eastAsia="zh-CN"/>
          <w14:textFill>
            <w14:solidFill>
              <w14:schemeClr w14:val="tx1"/>
            </w14:solidFill>
          </w14:textFill>
        </w:rPr>
        <w:t>每月</w:t>
      </w:r>
      <w:r>
        <w:rPr>
          <w:rFonts w:hint="eastAsia" w:asciiTheme="minorEastAsia" w:hAnsiTheme="minorEastAsia" w:eastAsiaTheme="minorEastAsia" w:cstheme="minorEastAsia"/>
          <w:b w:val="0"/>
          <w:bCs w:val="0"/>
          <w:color w:val="000000" w:themeColor="text1"/>
          <w:sz w:val="28"/>
          <w:szCs w:val="28"/>
          <w:highlight w:val="none"/>
          <w14:textFill>
            <w14:solidFill>
              <w14:schemeClr w14:val="tx1"/>
            </w14:solidFill>
          </w14:textFill>
        </w:rPr>
        <w:t>约</w:t>
      </w:r>
      <w:r>
        <w:rPr>
          <w:rFonts w:hint="eastAsia" w:asciiTheme="minorEastAsia" w:hAnsiTheme="minorEastAsia" w:eastAsiaTheme="minorEastAsia" w:cstheme="minorEastAsia"/>
          <w:b w:val="0"/>
          <w:bCs w:val="0"/>
          <w:color w:val="000000" w:themeColor="text1"/>
          <w:sz w:val="28"/>
          <w:szCs w:val="28"/>
          <w:highlight w:val="none"/>
          <w:lang w:val="en-US" w:eastAsia="zh-CN"/>
          <w14:textFill>
            <w14:solidFill>
              <w14:schemeClr w14:val="tx1"/>
            </w14:solidFill>
          </w14:textFill>
        </w:rPr>
        <w:t>30</w:t>
      </w:r>
      <w:r>
        <w:rPr>
          <w:rFonts w:hint="eastAsia" w:asciiTheme="minorEastAsia" w:hAnsiTheme="minorEastAsia" w:eastAsiaTheme="minorEastAsia" w:cstheme="minorEastAsia"/>
          <w:b w:val="0"/>
          <w:bCs w:val="0"/>
          <w:color w:val="000000" w:themeColor="text1"/>
          <w:sz w:val="28"/>
          <w:szCs w:val="28"/>
          <w:highlight w:val="none"/>
          <w14:textFill>
            <w14:solidFill>
              <w14:schemeClr w14:val="tx1"/>
            </w14:solidFill>
          </w14:textFill>
        </w:rPr>
        <w:t>天。（按实际用车天数结算）</w:t>
      </w:r>
    </w:p>
    <w:p>
      <w:pPr>
        <w:pStyle w:val="2"/>
        <w:ind w:left="0" w:right="-252" w:firstLine="560" w:firstLineChars="200"/>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kern w:val="2"/>
          <w:sz w:val="28"/>
          <w:szCs w:val="28"/>
          <w:highlight w:val="none"/>
          <w:lang w:val="en-US" w:eastAsia="zh-CN" w:bidi="ar-SA"/>
          <w14:textFill>
            <w14:solidFill>
              <w14:schemeClr w14:val="tx1"/>
            </w14:solidFill>
          </w14:textFill>
        </w:rPr>
        <w:t>班线及里程：佛山市禅城区至三水区，总里程约50公里，具体路线以双方商定路线为准。</w:t>
      </w:r>
    </w:p>
    <w:p>
      <w:pPr>
        <w:pStyle w:val="4"/>
        <w:numPr>
          <w:ilvl w:val="1"/>
          <w:numId w:val="0"/>
        </w:num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4、</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采购方式：</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挂网</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公开招标</w:t>
      </w:r>
    </w:p>
    <w:p>
      <w:pPr>
        <w:pStyle w:val="4"/>
        <w:numPr>
          <w:ilvl w:val="1"/>
          <w:numId w:val="0"/>
        </w:numP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5、</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服务地点：</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佛山市</w:t>
      </w:r>
    </w:p>
    <w:p>
      <w:pPr>
        <w:pStyle w:val="4"/>
        <w:numPr>
          <w:ilvl w:val="0"/>
          <w:numId w:val="0"/>
        </w:numP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6、标的服务简介</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该项目为员工通勤班车租赁服务</w:t>
      </w:r>
    </w:p>
    <w:p>
      <w:pPr>
        <w:pStyle w:val="4"/>
        <w:numPr>
          <w:ilvl w:val="0"/>
          <w:numId w:val="0"/>
        </w:numPr>
        <w:rPr>
          <w:rFonts w:hint="eastAsia" w:asciiTheme="minorEastAsia" w:hAnsiTheme="minorEastAsia" w:eastAsiaTheme="minorEastAsia" w:cstheme="minorEastAsia"/>
          <w:b w:val="0"/>
          <w:bCs w:val="0"/>
          <w:color w:val="000000" w:themeColor="text1"/>
          <w:sz w:val="28"/>
          <w:szCs w:val="28"/>
          <w:highlight w:val="yellow"/>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7、开标时间：</w:t>
      </w:r>
      <w:r>
        <w:rPr>
          <w:rFonts w:hint="eastAsia" w:asciiTheme="minorEastAsia" w:hAnsiTheme="minorEastAsia" w:eastAsiaTheme="minorEastAsia" w:cstheme="minorEastAsia"/>
          <w:b w:val="0"/>
          <w:bCs w:val="0"/>
          <w:color w:val="000000" w:themeColor="text1"/>
          <w:sz w:val="28"/>
          <w:szCs w:val="28"/>
          <w:highlight w:val="yellow"/>
          <w:lang w:val="en-US" w:eastAsia="zh-CN"/>
          <w14:textFill>
            <w14:solidFill>
              <w14:schemeClr w14:val="tx1"/>
            </w14:solidFill>
          </w14:textFill>
        </w:rPr>
        <w:t xml:space="preserve">2023年11月30日 上午9:00。 </w:t>
      </w:r>
    </w:p>
    <w:p>
      <w:pPr>
        <w:pStyle w:val="4"/>
        <w:numPr>
          <w:ilvl w:val="0"/>
          <w:numId w:val="0"/>
        </w:numP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8、开标地点：佛山佛塑科技集团股份有限公司员工村A栋4楼会议室（佛山市三水区云东海街道永业路6号之一）。</w:t>
      </w:r>
    </w:p>
    <w:p>
      <w:pPr>
        <w:pStyle w:val="4"/>
        <w:numPr>
          <w:ilvl w:val="0"/>
          <w:numId w:val="0"/>
        </w:numPr>
        <w:ind w:left="-36" w:leftChars="-17" w:firstLine="560" w:firstLineChars="200"/>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p>
    <w:p>
      <w:pPr>
        <w:pStyle w:val="5"/>
        <w:numPr>
          <w:ilvl w:val="0"/>
          <w:numId w:val="0"/>
        </w:numPr>
        <w:ind w:leftChars="0"/>
        <w:rPr>
          <w:rFonts w:hint="eastAsia" w:asciiTheme="minorEastAsia" w:hAnsiTheme="minorEastAsia" w:eastAsiaTheme="minorEastAsia" w:cstheme="minorEastAsia"/>
          <w:b w:val="0"/>
          <w:bCs w:val="0"/>
          <w:color w:val="000000" w:themeColor="text1"/>
          <w:sz w:val="28"/>
          <w:szCs w:val="28"/>
          <w:lang w:val="en-US"/>
          <w14:textFill>
            <w14:solidFill>
              <w14:schemeClr w14:val="tx1"/>
            </w14:solidFill>
          </w14:textFill>
        </w:rPr>
      </w:pPr>
      <w:bookmarkStart w:id="1" w:name="_Toc75435818"/>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二、</w:t>
      </w:r>
      <w:bookmarkEnd w:id="1"/>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投标人</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资质要求</w:t>
      </w:r>
    </w:p>
    <w:p>
      <w:pPr>
        <w:pStyle w:val="4"/>
        <w:numPr>
          <w:ilvl w:val="1"/>
          <w:numId w:val="0"/>
        </w:num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bookmarkStart w:id="2" w:name="_Toc75435819"/>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1、</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投标人</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须是中华人民共和国境内的法人企业，</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注册</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成立</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时间达</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五</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年以上，</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具有独立订立合同的权利。</w:t>
      </w:r>
    </w:p>
    <w:p>
      <w:pPr>
        <w:pStyle w:val="4"/>
        <w:numPr>
          <w:ilvl w:val="1"/>
          <w:numId w:val="0"/>
        </w:num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2、</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能开具增值税发票</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w:t>
      </w:r>
    </w:p>
    <w:p>
      <w:pPr>
        <w:pStyle w:val="4"/>
        <w:numPr>
          <w:ilvl w:val="1"/>
          <w:numId w:val="0"/>
        </w:num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3、</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具有良好的银行资信和商业信誉，资金状况良好，没有处于被责令停业，财产被接管、冻结及破产状态。</w:t>
      </w:r>
    </w:p>
    <w:p>
      <w:pPr>
        <w:pStyle w:val="4"/>
        <w:numPr>
          <w:ilvl w:val="1"/>
          <w:numId w:val="0"/>
        </w:num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4、</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所提供的资质应是投标人的，而不是其母公司、合作方或技术支持方的，不接受代理商投标和联合体投标。</w:t>
      </w:r>
    </w:p>
    <w:p>
      <w:pPr>
        <w:pStyle w:val="4"/>
        <w:numPr>
          <w:ilvl w:val="1"/>
          <w:numId w:val="0"/>
        </w:numP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5、</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具</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备</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独立承担民事责任的能力</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w:t>
      </w:r>
    </w:p>
    <w:p>
      <w:pPr>
        <w:pStyle w:val="4"/>
        <w:numPr>
          <w:ilvl w:val="1"/>
          <w:numId w:val="0"/>
        </w:numP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三、投标文件的组成和要求</w:t>
      </w:r>
    </w:p>
    <w:p>
      <w:pPr>
        <w:pStyle w:val="4"/>
        <w:numPr>
          <w:ilvl w:val="1"/>
          <w:numId w:val="0"/>
        </w:numP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1、投标人营业执照（加盖公章复印件）。</w:t>
      </w:r>
    </w:p>
    <w:p>
      <w:pPr>
        <w:pStyle w:val="4"/>
        <w:numPr>
          <w:ilvl w:val="1"/>
          <w:numId w:val="0"/>
        </w:numP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2、道路运输经营许可证（加盖公章复印件）。</w:t>
      </w:r>
    </w:p>
    <w:p>
      <w:pPr>
        <w:pStyle w:val="4"/>
        <w:numPr>
          <w:ilvl w:val="1"/>
          <w:numId w:val="0"/>
        </w:numP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3、法定代表人授权委托书（加盖公章），</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委派法定代表人参与本项目</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招标</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事项时，可不提供</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 xml:space="preserve"> </w:t>
      </w:r>
    </w:p>
    <w:p>
      <w:pPr>
        <w:pStyle w:val="4"/>
        <w:numPr>
          <w:ilvl w:val="1"/>
          <w:numId w:val="0"/>
        </w:numP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4、公司简介。</w:t>
      </w:r>
    </w:p>
    <w:p>
      <w:pPr>
        <w:pStyle w:val="4"/>
        <w:numPr>
          <w:ilvl w:val="1"/>
          <w:numId w:val="0"/>
        </w:numPr>
        <w:jc w:val="left"/>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5、含税报价表 并注明税率（需加盖公章）。</w:t>
      </w:r>
    </w:p>
    <w:p>
      <w:pPr>
        <w:pStyle w:val="4"/>
        <w:numPr>
          <w:ilvl w:val="1"/>
          <w:numId w:val="0"/>
        </w:numPr>
        <w:jc w:val="left"/>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6、服务时效承诺书。</w:t>
      </w:r>
    </w:p>
    <w:p>
      <w:pPr>
        <w:pStyle w:val="4"/>
        <w:numPr>
          <w:ilvl w:val="1"/>
          <w:numId w:val="0"/>
        </w:numPr>
        <w:jc w:val="left"/>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7、费用结算承诺书（需承诺接受我司30天以上</w:t>
      </w:r>
      <w:r>
        <w:rPr>
          <w:rFonts w:hint="eastAsia" w:asciiTheme="minorEastAsia" w:hAnsiTheme="minorEastAsia" w:eastAsiaTheme="minorEastAsia" w:cstheme="minorEastAsia"/>
          <w:b w:val="0"/>
          <w:bCs w:val="0"/>
          <w:color w:val="auto"/>
          <w:sz w:val="28"/>
          <w:szCs w:val="28"/>
          <w:lang w:val="en-US" w:eastAsia="zh-CN"/>
        </w:rPr>
        <w:t>的</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结算费用时间）。</w:t>
      </w:r>
    </w:p>
    <w:p>
      <w:pPr>
        <w:pStyle w:val="4"/>
        <w:numPr>
          <w:ilvl w:val="1"/>
          <w:numId w:val="0"/>
        </w:numPr>
        <w:jc w:val="left"/>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8、</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请按照我司报价单格式要求进行报价，</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除税率填写外</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禁止对此报价单格式进行任何形式的修改或删减，否则我司将视为无效报价。</w:t>
      </w:r>
    </w:p>
    <w:p>
      <w:pPr>
        <w:pStyle w:val="4"/>
        <w:numPr>
          <w:ilvl w:val="1"/>
          <w:numId w:val="0"/>
        </w:num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9、</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报价币种：请使用人民币对项目进行报价。</w:t>
      </w:r>
    </w:p>
    <w:bookmarkEnd w:id="2"/>
    <w:p>
      <w:pPr>
        <w:pStyle w:val="10"/>
        <w:numPr>
          <w:ilvl w:val="0"/>
          <w:numId w:val="0"/>
        </w:numPr>
        <w:jc w:val="center"/>
        <w:rPr>
          <w:rFonts w:hint="eastAsia" w:asciiTheme="minorEastAsia" w:hAnsiTheme="minorEastAsia" w:eastAsiaTheme="minorEastAsia" w:cstheme="minorEastAsia"/>
          <w:b/>
          <w:bCs/>
          <w:color w:val="000000" w:themeColor="text1"/>
          <w:sz w:val="28"/>
          <w:szCs w:val="28"/>
          <w14:textFill>
            <w14:solidFill>
              <w14:schemeClr w14:val="tx1"/>
            </w14:solidFill>
          </w14:textFill>
        </w:rPr>
      </w:pPr>
      <w:bookmarkStart w:id="3" w:name="_Toc75435825"/>
      <w:r>
        <w:rPr>
          <w:rFonts w:hint="eastAsia" w:asciiTheme="minorEastAsia" w:hAnsiTheme="minorEastAsia" w:eastAsiaTheme="minorEastAsia" w:cstheme="minorEastAsia"/>
          <w:b/>
          <w:bCs/>
          <w:color w:val="000000" w:themeColor="text1"/>
          <w:sz w:val="28"/>
          <w:szCs w:val="28"/>
          <w:lang w:eastAsia="zh-CN"/>
          <w14:textFill>
            <w14:solidFill>
              <w14:schemeClr w14:val="tx1"/>
            </w14:solidFill>
          </w14:textFill>
        </w:rPr>
        <w:t>第二章</w:t>
      </w:r>
      <w:r>
        <w:rPr>
          <w:rFonts w:hint="eastAsia" w:asciiTheme="minorEastAsia" w:hAnsiTheme="minorEastAsia" w:eastAsiaTheme="minorEastAsia" w:cstheme="minorEastAsia"/>
          <w:b/>
          <w:bCs/>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8"/>
          <w:szCs w:val="28"/>
          <w14:textFill>
            <w14:solidFill>
              <w14:schemeClr w14:val="tx1"/>
            </w14:solidFill>
          </w14:textFill>
        </w:rPr>
        <w:t>评审及中选</w:t>
      </w:r>
      <w:bookmarkEnd w:id="3"/>
    </w:p>
    <w:p>
      <w:pPr>
        <w:pStyle w:val="3"/>
        <w:numPr>
          <w:ilvl w:val="0"/>
          <w:numId w:val="2"/>
        </w:numP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纪律要求</w:t>
      </w:r>
    </w:p>
    <w:p>
      <w:pPr>
        <w:numPr>
          <w:ilvl w:val="0"/>
          <w:numId w:val="0"/>
        </w:num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1、投标人之间</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不得相互串通报价或者与</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招标人</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串通报价，不得向</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招标人</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或者评审委员会成员行贿谋取中选，不得以他人名义报价或者以其他方式弄虚作假骗取中选；</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投标人</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不得以任何方式干扰、影响评审工作。</w:t>
      </w:r>
    </w:p>
    <w:p>
      <w:pPr>
        <w:pStyle w:val="4"/>
        <w:numPr>
          <w:ilvl w:val="1"/>
          <w:numId w:val="0"/>
        </w:num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2、</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若</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招标</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过程中出现违规报价（如错误报价、串通报价等）、中选后不按期签订合同等扰乱采购活动的行为，我司将取消其本</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次投标中选</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的资格。</w:t>
      </w:r>
    </w:p>
    <w:p>
      <w:pPr>
        <w:pStyle w:val="4"/>
        <w:numPr>
          <w:ilvl w:val="1"/>
          <w:numId w:val="0"/>
        </w:num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3、</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如评审委员会评审意见认定某个参选</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投标人</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的报价明显不合理，有降低质量、不能诚信履行的可能时，评审委员会有权通知该</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承运</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商限期进行书面解释或提供相关证明材料。若该供应商在规定期限内未做出解释、作出的解释被评审委员会评审意见认定为不合理或不能提供证明材料的，可视其为无效报价处理。</w:t>
      </w:r>
    </w:p>
    <w:p>
      <w:pPr>
        <w:pStyle w:val="3"/>
        <w:numPr>
          <w:ilvl w:val="0"/>
          <w:numId w:val="0"/>
        </w:numP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二、评审标准和方式</w:t>
      </w:r>
    </w:p>
    <w:p>
      <w:pPr>
        <w:pStyle w:val="4"/>
        <w:numPr>
          <w:ilvl w:val="1"/>
          <w:numId w:val="0"/>
        </w:num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1、</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评审委员会由我司组建，负责评审活动。</w:t>
      </w:r>
    </w:p>
    <w:p>
      <w:pPr>
        <w:pStyle w:val="4"/>
        <w:numPr>
          <w:ilvl w:val="1"/>
          <w:numId w:val="0"/>
        </w:num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2、</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本项目不</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要求投标人</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现场进行方案讲解及答疑。</w:t>
      </w:r>
    </w:p>
    <w:p>
      <w:pPr>
        <w:pStyle w:val="4"/>
        <w:numPr>
          <w:ilvl w:val="1"/>
          <w:numId w:val="0"/>
        </w:numP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3、评审评分概述：</w:t>
      </w:r>
    </w:p>
    <w:p>
      <w:pPr>
        <w:autoSpaceDE w:val="0"/>
        <w:autoSpaceDN w:val="0"/>
        <w:adjustRightInd w:val="0"/>
        <w:snapToGrid w:val="0"/>
        <w:spacing w:line="580" w:lineRule="exact"/>
        <w:jc w:val="cente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评审综合评分</w:t>
      </w:r>
    </w:p>
    <w:tbl>
      <w:tblPr>
        <w:tblStyle w:val="12"/>
        <w:tblW w:w="10502"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7"/>
        <w:gridCol w:w="1368"/>
        <w:gridCol w:w="6000"/>
        <w:gridCol w:w="1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967" w:type="dxa"/>
            <w:noWrap w:val="0"/>
            <w:vAlign w:val="center"/>
          </w:tcPr>
          <w:p>
            <w:pPr>
              <w:spacing w:before="100" w:beforeAutospacing="1" w:after="100" w:afterAutospacing="1"/>
              <w:jc w:val="cente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评分项目</w:t>
            </w:r>
          </w:p>
        </w:tc>
        <w:tc>
          <w:tcPr>
            <w:tcW w:w="1368" w:type="dxa"/>
            <w:noWrap w:val="0"/>
            <w:vAlign w:val="center"/>
          </w:tcPr>
          <w:p>
            <w:pPr>
              <w:spacing w:before="100" w:beforeAutospacing="1" w:after="100" w:afterAutospacing="1"/>
              <w:jc w:val="cente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评分类别</w:t>
            </w:r>
          </w:p>
        </w:tc>
        <w:tc>
          <w:tcPr>
            <w:tcW w:w="6000" w:type="dxa"/>
            <w:noWrap w:val="0"/>
            <w:vAlign w:val="center"/>
          </w:tcPr>
          <w:p>
            <w:pPr>
              <w:spacing w:before="100" w:beforeAutospacing="1" w:after="100" w:afterAutospacing="1"/>
              <w:jc w:val="cente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评分标准</w:t>
            </w:r>
          </w:p>
        </w:tc>
        <w:tc>
          <w:tcPr>
            <w:tcW w:w="1167" w:type="dxa"/>
            <w:noWrap w:val="0"/>
            <w:vAlign w:val="center"/>
          </w:tcPr>
          <w:p>
            <w:pPr>
              <w:spacing w:before="100" w:beforeAutospacing="1" w:after="100" w:afterAutospacing="1"/>
              <w:jc w:val="cente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atLeast"/>
        </w:trPr>
        <w:tc>
          <w:tcPr>
            <w:tcW w:w="1967" w:type="dxa"/>
            <w:vMerge w:val="restart"/>
            <w:noWrap w:val="0"/>
            <w:vAlign w:val="center"/>
          </w:tcPr>
          <w:p>
            <w:pPr>
              <w:pStyle w:val="17"/>
              <w:spacing w:before="100" w:beforeAutospacing="1" w:after="100" w:afterAutospacing="1"/>
              <w:ind w:firstLine="0" w:firstLineChars="0"/>
              <w:jc w:val="cente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通勤班车租赁服务</w:t>
            </w:r>
          </w:p>
        </w:tc>
        <w:tc>
          <w:tcPr>
            <w:tcW w:w="1368" w:type="dxa"/>
            <w:noWrap w:val="0"/>
            <w:vAlign w:val="center"/>
          </w:tcPr>
          <w:p>
            <w:pPr>
              <w:pStyle w:val="17"/>
              <w:spacing w:before="100" w:beforeAutospacing="1" w:after="100" w:afterAutospacing="1"/>
              <w:ind w:firstLine="0" w:firstLineChars="0"/>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投标报价</w:t>
            </w:r>
          </w:p>
        </w:tc>
        <w:tc>
          <w:tcPr>
            <w:tcW w:w="6000" w:type="dxa"/>
            <w:noWrap w:val="0"/>
            <w:vAlign w:val="center"/>
          </w:tcPr>
          <w:p>
            <w:pPr>
              <w:pStyle w:val="17"/>
              <w:spacing w:before="100" w:beforeAutospacing="1" w:after="100" w:afterAutospacing="1"/>
              <w:ind w:left="0" w:leftChars="0" w:firstLine="0" w:firstLineChars="0"/>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以各投标人</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报价</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中</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最低</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价格（不含税价）</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为基准值，</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达到基准值得</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满分；其他投标单位报价值与基准值相比，每提高1%，减</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10</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分，本项最高得分</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90</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分，最低得分0分。</w:t>
            </w:r>
          </w:p>
        </w:tc>
        <w:tc>
          <w:tcPr>
            <w:tcW w:w="1167" w:type="dxa"/>
            <w:noWrap w:val="0"/>
            <w:vAlign w:val="center"/>
          </w:tcPr>
          <w:p>
            <w:pPr>
              <w:pStyle w:val="17"/>
              <w:spacing w:before="100" w:beforeAutospacing="1" w:after="100" w:afterAutospacing="1"/>
              <w:ind w:left="360" w:firstLine="0" w:firstLineChars="0"/>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1967" w:type="dxa"/>
            <w:vMerge w:val="continue"/>
            <w:noWrap w:val="0"/>
            <w:vAlign w:val="center"/>
          </w:tcPr>
          <w:p>
            <w:pPr>
              <w:pStyle w:val="17"/>
              <w:spacing w:before="100" w:beforeAutospacing="1" w:after="100" w:afterAutospacing="1"/>
              <w:ind w:left="360" w:firstLine="0" w:firstLineChars="0"/>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p>
        </w:tc>
        <w:tc>
          <w:tcPr>
            <w:tcW w:w="1368" w:type="dxa"/>
            <w:noWrap w:val="0"/>
            <w:vAlign w:val="center"/>
          </w:tcPr>
          <w:p>
            <w:pPr>
              <w:pStyle w:val="17"/>
              <w:spacing w:before="100" w:beforeAutospacing="1" w:after="100" w:afterAutospacing="1"/>
              <w:ind w:firstLine="0" w:firstLineChars="0"/>
              <w:jc w:val="left"/>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费用结算</w:t>
            </w:r>
          </w:p>
        </w:tc>
        <w:tc>
          <w:tcPr>
            <w:tcW w:w="6000" w:type="dxa"/>
            <w:noWrap w:val="0"/>
            <w:vAlign w:val="center"/>
          </w:tcPr>
          <w:p>
            <w:pPr>
              <w:pStyle w:val="17"/>
              <w:spacing w:before="100" w:beforeAutospacing="1" w:after="100" w:afterAutospacing="1"/>
              <w:ind w:left="0" w:leftChars="0" w:firstLine="0" w:firstLineChars="0"/>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投标文中需明确能否接受我司</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30天以上的结算费用时间，在投标文件中有注明并接受给予10分，不能接受者给予0分。</w:t>
            </w:r>
          </w:p>
        </w:tc>
        <w:tc>
          <w:tcPr>
            <w:tcW w:w="1167" w:type="dxa"/>
            <w:noWrap w:val="0"/>
            <w:vAlign w:val="center"/>
          </w:tcPr>
          <w:p>
            <w:pPr>
              <w:pStyle w:val="17"/>
              <w:spacing w:before="100" w:beforeAutospacing="1" w:after="100" w:afterAutospacing="1"/>
              <w:ind w:left="360" w:firstLine="0" w:firstLineChars="0"/>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10</w:t>
            </w:r>
          </w:p>
        </w:tc>
      </w:tr>
    </w:tbl>
    <w:p>
      <w:pPr>
        <w:pStyle w:val="4"/>
        <w:numPr>
          <w:ilvl w:val="1"/>
          <w:numId w:val="0"/>
        </w:numPr>
        <w:ind w:leftChars="0"/>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三、中标和合同签订</w:t>
      </w:r>
    </w:p>
    <w:p>
      <w:pPr>
        <w:spacing w:line="500" w:lineRule="exact"/>
        <w:jc w:val="left"/>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1、</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招标方将以《中标通知书》的形式通知</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投标人并商榷</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合同签署</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方式、地点和时间</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w:t>
      </w:r>
    </w:p>
    <w:p>
      <w:pPr>
        <w:spacing w:line="500" w:lineRule="exact"/>
        <w:jc w:val="left"/>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2</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、中标人的投标</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文件</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中的服务承诺内容</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将成为合同的组成部分</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w:t>
      </w:r>
    </w:p>
    <w:p>
      <w:pPr>
        <w:pStyle w:val="4"/>
        <w:numPr>
          <w:ilvl w:val="1"/>
          <w:numId w:val="0"/>
        </w:numP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3、</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合同签订后</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如果中标方不</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能按我司委托要求履行服务的</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，招标方有权撤消授标，取消其中标方资格</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；并在其他投标人中</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按排名顺序</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以不超招标控制价的价格为基准重新选择承运商进行服务。</w:t>
      </w:r>
    </w:p>
    <w:p>
      <w:pPr>
        <w:pStyle w:val="10"/>
        <w:rPr>
          <w:rFonts w:hint="eastAsia" w:asciiTheme="minorEastAsia" w:hAnsiTheme="minorEastAsia" w:eastAsiaTheme="minorEastAsia" w:cstheme="minorEastAsia"/>
          <w:b/>
          <w:bCs/>
          <w:color w:val="000000" w:themeColor="text1"/>
          <w:sz w:val="28"/>
          <w:szCs w:val="28"/>
          <w:lang w:val="en-US" w:eastAsia="zh-CN"/>
          <w14:textFill>
            <w14:solidFill>
              <w14:schemeClr w14:val="tx1"/>
            </w14:solidFill>
          </w14:textFill>
        </w:rPr>
      </w:pPr>
      <w:bookmarkStart w:id="4" w:name="_Toc75435830"/>
      <w:r>
        <w:rPr>
          <w:rFonts w:hint="eastAsia" w:asciiTheme="minorEastAsia" w:hAnsiTheme="minorEastAsia" w:eastAsiaTheme="minorEastAsia" w:cstheme="minorEastAsia"/>
          <w:b/>
          <w:bCs/>
          <w:color w:val="000000" w:themeColor="text1"/>
          <w:sz w:val="28"/>
          <w:szCs w:val="28"/>
          <w14:textFill>
            <w14:solidFill>
              <w14:schemeClr w14:val="tx1"/>
            </w14:solidFill>
          </w14:textFill>
        </w:rPr>
        <w:t>第</w:t>
      </w:r>
      <w:r>
        <w:rPr>
          <w:rFonts w:hint="eastAsia" w:asciiTheme="minorEastAsia" w:hAnsiTheme="minorEastAsia" w:eastAsiaTheme="minorEastAsia" w:cstheme="minorEastAsia"/>
          <w:b/>
          <w:bCs/>
          <w:color w:val="000000" w:themeColor="text1"/>
          <w:sz w:val="28"/>
          <w:szCs w:val="28"/>
          <w:lang w:val="en-US" w:eastAsia="zh-CN"/>
          <w14:textFill>
            <w14:solidFill>
              <w14:schemeClr w14:val="tx1"/>
            </w14:solidFill>
          </w14:textFill>
        </w:rPr>
        <w:t>三</w:t>
      </w:r>
      <w:r>
        <w:rPr>
          <w:rFonts w:hint="eastAsia" w:asciiTheme="minorEastAsia" w:hAnsiTheme="minorEastAsia" w:eastAsiaTheme="minorEastAsia" w:cstheme="minorEastAsia"/>
          <w:b/>
          <w:bCs/>
          <w:color w:val="000000" w:themeColor="text1"/>
          <w:sz w:val="28"/>
          <w:szCs w:val="28"/>
          <w14:textFill>
            <w14:solidFill>
              <w14:schemeClr w14:val="tx1"/>
            </w14:solidFill>
          </w14:textFill>
        </w:rPr>
        <w:t>章</w:t>
      </w:r>
      <w:r>
        <w:rPr>
          <w:rFonts w:hint="eastAsia" w:asciiTheme="minorEastAsia" w:hAnsiTheme="minorEastAsia" w:eastAsiaTheme="minorEastAsia" w:cstheme="minorEastAsia"/>
          <w:b/>
          <w:bCs/>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8"/>
          <w:szCs w:val="28"/>
          <w14:textFill>
            <w14:solidFill>
              <w14:schemeClr w14:val="tx1"/>
            </w14:solidFill>
          </w14:textFill>
        </w:rPr>
        <w:t>重启</w:t>
      </w:r>
      <w:bookmarkEnd w:id="4"/>
      <w:r>
        <w:rPr>
          <w:rFonts w:hint="eastAsia" w:asciiTheme="minorEastAsia" w:hAnsiTheme="minorEastAsia" w:eastAsiaTheme="minorEastAsia" w:cstheme="minorEastAsia"/>
          <w:b/>
          <w:bCs/>
          <w:color w:val="000000" w:themeColor="text1"/>
          <w:sz w:val="28"/>
          <w:szCs w:val="28"/>
          <w:lang w:val="en-US" w:eastAsia="zh-CN"/>
          <w14:textFill>
            <w14:solidFill>
              <w14:schemeClr w14:val="tx1"/>
            </w14:solidFill>
          </w14:textFill>
        </w:rPr>
        <w:t>招标</w:t>
      </w:r>
    </w:p>
    <w:p>
      <w:pPr>
        <w:pStyle w:val="4"/>
        <w:numPr>
          <w:ilvl w:val="1"/>
          <w:numId w:val="0"/>
        </w:num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出现下列情况之一者，我司有权废弃此次</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招标活动</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进行重启</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招标</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w:t>
      </w:r>
    </w:p>
    <w:p>
      <w:pPr>
        <w:pStyle w:val="4"/>
        <w:numPr>
          <w:ilvl w:val="1"/>
          <w:numId w:val="0"/>
        </w:num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1、</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评审委员会评审后否决所有供应商报价文件的。</w:t>
      </w:r>
    </w:p>
    <w:p>
      <w:pPr>
        <w:pStyle w:val="4"/>
        <w:numPr>
          <w:ilvl w:val="1"/>
          <w:numId w:val="0"/>
        </w:num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2、项目投标人不足三家的。</w:t>
      </w:r>
    </w:p>
    <w:p>
      <w:pPr>
        <w:pStyle w:val="4"/>
        <w:keepNext w:val="0"/>
        <w:keepLines w:val="0"/>
        <w:pageBreakBefore w:val="0"/>
        <w:widowControl/>
        <w:numPr>
          <w:ilvl w:val="1"/>
          <w:numId w:val="0"/>
        </w:numPr>
        <w:kinsoku/>
        <w:wordWrap/>
        <w:overflowPunct/>
        <w:topLinePunct w:val="0"/>
        <w:autoSpaceDE/>
        <w:autoSpaceDN/>
        <w:bidi w:val="0"/>
        <w:adjustRightInd/>
        <w:snapToGrid/>
        <w:jc w:val="left"/>
        <w:textAlignment w:val="auto"/>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3、</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评审委员会一致认为采购</w:t>
      </w:r>
      <w:r>
        <w:rPr>
          <w:rFonts w:hint="eastAsia" w:asciiTheme="minorEastAsia" w:hAnsiTheme="minorEastAsia" w:eastAsiaTheme="minorEastAsia" w:cstheme="minorEastAsia"/>
          <w:b w:val="0"/>
          <w:bCs w:val="0"/>
          <w:color w:val="000000" w:themeColor="text1"/>
          <w:sz w:val="28"/>
          <w:szCs w:val="28"/>
          <w:highlight w:val="none"/>
          <w14:textFill>
            <w14:solidFill>
              <w14:schemeClr w14:val="tx1"/>
            </w14:solidFill>
          </w14:textFill>
        </w:rPr>
        <w:t>活动在公平、公正、合规上存在瑕疵的，</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需要重启</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招标的。</w:t>
      </w:r>
    </w:p>
    <w:p>
      <w:pPr>
        <w:pStyle w:val="4"/>
        <w:keepNext w:val="0"/>
        <w:keepLines w:val="0"/>
        <w:pageBreakBefore w:val="0"/>
        <w:widowControl/>
        <w:numPr>
          <w:ilvl w:val="1"/>
          <w:numId w:val="0"/>
        </w:numPr>
        <w:kinsoku/>
        <w:wordWrap/>
        <w:overflowPunct/>
        <w:topLinePunct w:val="0"/>
        <w:autoSpaceDE/>
        <w:autoSpaceDN/>
        <w:bidi w:val="0"/>
        <w:adjustRightInd/>
        <w:snapToGrid/>
        <w:jc w:val="left"/>
        <w:textAlignment w:val="auto"/>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4、投标企业之间有关联的，作废处理。</w:t>
      </w:r>
    </w:p>
    <w:p>
      <w:pPr>
        <w:pStyle w:val="4"/>
        <w:keepNext w:val="0"/>
        <w:keepLines w:val="0"/>
        <w:pageBreakBefore w:val="0"/>
        <w:widowControl/>
        <w:numPr>
          <w:ilvl w:val="1"/>
          <w:numId w:val="0"/>
        </w:numPr>
        <w:kinsoku/>
        <w:wordWrap/>
        <w:overflowPunct/>
        <w:topLinePunct w:val="0"/>
        <w:autoSpaceDE/>
        <w:autoSpaceDN/>
        <w:bidi w:val="0"/>
        <w:adjustRightInd/>
        <w:snapToGrid/>
        <w:ind w:firstLine="1960" w:firstLineChars="700"/>
        <w:textAlignment w:val="auto"/>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p>
    <w:p>
      <w:pPr>
        <w:pStyle w:val="4"/>
        <w:keepNext w:val="0"/>
        <w:keepLines w:val="0"/>
        <w:pageBreakBefore w:val="0"/>
        <w:widowControl/>
        <w:numPr>
          <w:ilvl w:val="1"/>
          <w:numId w:val="0"/>
        </w:numPr>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bCs/>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lang w:val="en-US" w:eastAsia="zh-CN"/>
          <w14:textFill>
            <w14:solidFill>
              <w14:schemeClr w14:val="tx1"/>
            </w14:solidFill>
          </w14:textFill>
        </w:rPr>
        <w:t>第四章  报价格式</w:t>
      </w:r>
    </w:p>
    <w:tbl>
      <w:tblPr>
        <w:tblStyle w:val="13"/>
        <w:tblpPr w:leftFromText="180" w:rightFromText="180" w:vertAnchor="text" w:horzAnchor="page" w:tblpX="1490" w:tblpY="610"/>
        <w:tblOverlap w:val="never"/>
        <w:tblW w:w="9078"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5"/>
        <w:gridCol w:w="1963"/>
        <w:gridCol w:w="313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985" w:type="dxa"/>
            <w:tcBorders>
              <w:tl2br w:val="nil"/>
              <w:tr2bl w:val="nil"/>
            </w:tcBorders>
            <w:noWrap w:val="0"/>
            <w:vAlign w:val="top"/>
          </w:tcPr>
          <w:p>
            <w:pPr>
              <w:widowControl w:val="0"/>
              <w:numPr>
                <w:ilvl w:val="0"/>
                <w:numId w:val="0"/>
              </w:numPr>
              <w:autoSpaceDE w:val="0"/>
              <w:autoSpaceDN w:val="0"/>
              <w:adjustRightInd w:val="0"/>
              <w:snapToGrid w:val="0"/>
              <w:spacing w:line="580" w:lineRule="exact"/>
              <w:jc w:val="center"/>
              <w:rPr>
                <w:rFonts w:hint="eastAsia" w:asciiTheme="minorEastAsia" w:hAnsiTheme="minorEastAsia" w:eastAsiaTheme="minorEastAsia" w:cstheme="minorEastAsia"/>
                <w:b w:val="0"/>
                <w:bCs w:val="0"/>
                <w:color w:val="000000" w:themeColor="text1"/>
                <w:sz w:val="28"/>
                <w:szCs w:val="28"/>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vertAlign w:val="baseline"/>
                <w:lang w:val="en-US" w:eastAsia="zh-CN"/>
                <w14:textFill>
                  <w14:solidFill>
                    <w14:schemeClr w14:val="tx1"/>
                  </w14:solidFill>
                </w14:textFill>
              </w:rPr>
              <w:t>目的地</w:t>
            </w:r>
          </w:p>
        </w:tc>
        <w:tc>
          <w:tcPr>
            <w:tcW w:w="1963" w:type="dxa"/>
            <w:tcBorders>
              <w:tl2br w:val="nil"/>
              <w:tr2bl w:val="nil"/>
            </w:tcBorders>
            <w:noWrap w:val="0"/>
            <w:vAlign w:val="top"/>
          </w:tcPr>
          <w:p>
            <w:pPr>
              <w:widowControl w:val="0"/>
              <w:numPr>
                <w:ilvl w:val="0"/>
                <w:numId w:val="0"/>
              </w:numPr>
              <w:autoSpaceDE w:val="0"/>
              <w:autoSpaceDN w:val="0"/>
              <w:adjustRightInd w:val="0"/>
              <w:snapToGrid w:val="0"/>
              <w:spacing w:line="580" w:lineRule="exact"/>
              <w:jc w:val="center"/>
              <w:rPr>
                <w:rFonts w:hint="eastAsia" w:asciiTheme="minorEastAsia" w:hAnsiTheme="minorEastAsia" w:eastAsiaTheme="minorEastAsia" w:cstheme="minorEastAsia"/>
                <w:b w:val="0"/>
                <w:bCs w:val="0"/>
                <w:color w:val="000000" w:themeColor="text1"/>
                <w:sz w:val="28"/>
                <w:szCs w:val="28"/>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vertAlign w:val="baseline"/>
                <w:lang w:val="en-US" w:eastAsia="zh-CN"/>
                <w14:textFill>
                  <w14:solidFill>
                    <w14:schemeClr w14:val="tx1"/>
                  </w14:solidFill>
                </w14:textFill>
              </w:rPr>
              <w:t>车型</w:t>
            </w:r>
          </w:p>
        </w:tc>
        <w:tc>
          <w:tcPr>
            <w:tcW w:w="3130" w:type="dxa"/>
            <w:tcBorders>
              <w:tl2br w:val="nil"/>
              <w:tr2bl w:val="nil"/>
            </w:tcBorders>
            <w:noWrap w:val="0"/>
            <w:vAlign w:val="top"/>
          </w:tcPr>
          <w:p>
            <w:pPr>
              <w:widowControl w:val="0"/>
              <w:numPr>
                <w:ilvl w:val="0"/>
                <w:numId w:val="0"/>
              </w:numPr>
              <w:autoSpaceDE w:val="0"/>
              <w:autoSpaceDN w:val="0"/>
              <w:adjustRightInd w:val="0"/>
              <w:snapToGrid w:val="0"/>
              <w:spacing w:line="580" w:lineRule="exact"/>
              <w:jc w:val="center"/>
              <w:rPr>
                <w:rFonts w:hint="eastAsia" w:asciiTheme="minorEastAsia" w:hAnsiTheme="minorEastAsia" w:eastAsiaTheme="minorEastAsia" w:cstheme="minorEastAsia"/>
                <w:b w:val="0"/>
                <w:bCs w:val="0"/>
                <w:color w:val="000000" w:themeColor="text1"/>
                <w:sz w:val="28"/>
                <w:szCs w:val="28"/>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vertAlign w:val="baseline"/>
                <w:lang w:val="en-US" w:eastAsia="zh-CN"/>
                <w14:textFill>
                  <w14:solidFill>
                    <w14:schemeClr w14:val="tx1"/>
                  </w14:solidFill>
                </w14:textFill>
              </w:rPr>
              <w:t>单价（含税）</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3985" w:type="dxa"/>
            <w:tcBorders>
              <w:tl2br w:val="nil"/>
              <w:tr2bl w:val="nil"/>
            </w:tcBorders>
            <w:noWrap w:val="0"/>
            <w:vAlign w:val="center"/>
          </w:tcPr>
          <w:p>
            <w:pPr>
              <w:autoSpaceDE w:val="0"/>
              <w:autoSpaceDN w:val="0"/>
              <w:adjustRightInd w:val="0"/>
              <w:snapToGrid w:val="0"/>
              <w:spacing w:line="580" w:lineRule="exact"/>
              <w:jc w:val="center"/>
              <w:rPr>
                <w:rFonts w:hint="eastAsia" w:asciiTheme="minorEastAsia" w:hAnsiTheme="minorEastAsia" w:eastAsiaTheme="minorEastAsia" w:cstheme="minorEastAsia"/>
                <w:b w:val="0"/>
                <w:bCs w:val="0"/>
                <w:color w:val="000000" w:themeColor="text1"/>
                <w:kern w:val="2"/>
                <w:sz w:val="28"/>
                <w:szCs w:val="28"/>
                <w:vertAlign w:val="baseline"/>
                <w:lang w:val="en-US" w:eastAsia="zh-CN" w:bidi="ar-SA"/>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vertAlign w:val="baseline"/>
                <w:lang w:eastAsia="zh-CN"/>
                <w14:textFill>
                  <w14:solidFill>
                    <w14:schemeClr w14:val="tx1"/>
                  </w14:solidFill>
                </w14:textFill>
              </w:rPr>
              <w:t>佛山禅城、三水</w:t>
            </w:r>
            <w:r>
              <w:rPr>
                <w:rFonts w:hint="eastAsia" w:asciiTheme="minorEastAsia" w:hAnsiTheme="minorEastAsia" w:eastAsiaTheme="minorEastAsia" w:cstheme="minorEastAsia"/>
                <w:b w:val="0"/>
                <w:bCs w:val="0"/>
                <w:color w:val="000000" w:themeColor="text1"/>
                <w:sz w:val="28"/>
                <w:szCs w:val="28"/>
                <w:vertAlign w:val="baseline"/>
                <w:lang w:val="en-US" w:eastAsia="zh-CN"/>
                <w14:textFill>
                  <w14:solidFill>
                    <w14:schemeClr w14:val="tx1"/>
                  </w14:solidFill>
                </w14:textFill>
              </w:rPr>
              <w:t>往返</w:t>
            </w:r>
          </w:p>
        </w:tc>
        <w:tc>
          <w:tcPr>
            <w:tcW w:w="1963" w:type="dxa"/>
            <w:tcBorders>
              <w:tl2br w:val="nil"/>
              <w:tr2bl w:val="nil"/>
            </w:tcBorders>
            <w:noWrap w:val="0"/>
            <w:vAlign w:val="top"/>
          </w:tcPr>
          <w:p>
            <w:pPr>
              <w:widowControl w:val="0"/>
              <w:numPr>
                <w:ilvl w:val="0"/>
                <w:numId w:val="0"/>
              </w:numPr>
              <w:autoSpaceDE w:val="0"/>
              <w:autoSpaceDN w:val="0"/>
              <w:adjustRightInd w:val="0"/>
              <w:snapToGrid w:val="0"/>
              <w:spacing w:line="580" w:lineRule="exact"/>
              <w:jc w:val="center"/>
              <w:rPr>
                <w:rFonts w:hint="eastAsia" w:asciiTheme="minorEastAsia" w:hAnsiTheme="minorEastAsia" w:eastAsiaTheme="minorEastAsia" w:cstheme="minorEastAsia"/>
                <w:b w:val="0"/>
                <w:bCs w:val="0"/>
                <w:color w:val="000000" w:themeColor="text1"/>
                <w:sz w:val="28"/>
                <w:szCs w:val="28"/>
                <w:vertAlign w:val="baseli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vertAlign w:val="baseline"/>
                <w:lang w:val="en-US" w:eastAsia="zh-CN"/>
                <w14:textFill>
                  <w14:solidFill>
                    <w14:schemeClr w14:val="tx1"/>
                  </w14:solidFill>
                </w14:textFill>
              </w:rPr>
              <w:t>50座客车</w:t>
            </w:r>
          </w:p>
        </w:tc>
        <w:tc>
          <w:tcPr>
            <w:tcW w:w="3130" w:type="dxa"/>
            <w:tcBorders>
              <w:tl2br w:val="nil"/>
              <w:tr2bl w:val="nil"/>
            </w:tcBorders>
            <w:noWrap w:val="0"/>
            <w:vAlign w:val="top"/>
          </w:tcPr>
          <w:p>
            <w:pPr>
              <w:widowControl w:val="0"/>
              <w:numPr>
                <w:ilvl w:val="0"/>
                <w:numId w:val="0"/>
              </w:numPr>
              <w:autoSpaceDE w:val="0"/>
              <w:autoSpaceDN w:val="0"/>
              <w:adjustRightInd w:val="0"/>
              <w:snapToGrid w:val="0"/>
              <w:spacing w:line="580" w:lineRule="exact"/>
              <w:jc w:val="center"/>
              <w:rPr>
                <w:rFonts w:hint="eastAsia" w:asciiTheme="minorEastAsia" w:hAnsiTheme="minorEastAsia" w:eastAsiaTheme="minorEastAsia" w:cstheme="minorEastAsia"/>
                <w:b w:val="0"/>
                <w:bCs w:val="0"/>
                <w:color w:val="000000" w:themeColor="text1"/>
                <w:sz w:val="28"/>
                <w:szCs w:val="28"/>
                <w:vertAlign w:val="baseline"/>
                <w:lang w:val="en-US" w:eastAsia="zh-CN"/>
                <w14:textFill>
                  <w14:solidFill>
                    <w14:schemeClr w14:val="tx1"/>
                  </w14:solidFill>
                </w14:textFill>
              </w:rPr>
            </w:pPr>
          </w:p>
        </w:tc>
      </w:tr>
    </w:tbl>
    <w:p>
      <w:pPr>
        <w:pStyle w:val="4"/>
        <w:numPr>
          <w:ilvl w:val="1"/>
          <w:numId w:val="0"/>
        </w:numPr>
        <w:ind w:leftChars="0"/>
        <w:jc w:val="both"/>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p>
    <w:p>
      <w:pPr>
        <w:pStyle w:val="4"/>
        <w:numPr>
          <w:ilvl w:val="0"/>
          <w:numId w:val="0"/>
        </w:numPr>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-----------------------以下无正文---------------------------</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274" w:bottom="1440" w:left="1418"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988221443"/>
                          </w:sdtPr>
                          <w:sdtContent>
                            <w:p>
                              <w:pPr>
                                <w:pStyle w:val="7"/>
                                <w:jc w:val="center"/>
                              </w:pPr>
                              <w:r>
                                <w:fldChar w:fldCharType="begin"/>
                              </w:r>
                              <w:r>
                                <w:instrText xml:space="preserve">PAGE   \* MERGEFORMAT</w:instrText>
                              </w:r>
                              <w:r>
                                <w:fldChar w:fldCharType="separate"/>
                              </w:r>
                              <w:r>
                                <w:rPr>
                                  <w:lang w:val="zh-CN"/>
                                </w:rPr>
                                <w:t>9</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988221443"/>
                    </w:sdtPr>
                    <w:sdtContent>
                      <w:p>
                        <w:pPr>
                          <w:pStyle w:val="7"/>
                          <w:jc w:val="center"/>
                        </w:pPr>
                        <w:r>
                          <w:fldChar w:fldCharType="begin"/>
                        </w:r>
                        <w:r>
                          <w:instrText xml:space="preserve">PAGE   \* MERGEFORMAT</w:instrText>
                        </w:r>
                        <w:r>
                          <w:fldChar w:fldCharType="separate"/>
                        </w:r>
                        <w:r>
                          <w:rPr>
                            <w:lang w:val="zh-CN"/>
                          </w:rPr>
                          <w:t>9</w:t>
                        </w:r>
                        <w:r>
                          <w:fldChar w:fldCharType="end"/>
                        </w:r>
                      </w:p>
                    </w:sdtContent>
                  </w:sdt>
                  <w:p/>
                </w:txbxContent>
              </v:textbox>
            </v:shape>
          </w:pict>
        </mc:Fallback>
      </mc:AlternateContent>
    </w:r>
  </w:p>
  <w:p>
    <w:pPr>
      <w:pStyle w:val="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both"/>
      <w:rPr>
        <w:rFonts w:ascii="仿宋" w:hAnsi="仿宋" w:eastAsia="仿宋"/>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EF5A53"/>
    <w:multiLevelType w:val="singleLevel"/>
    <w:tmpl w:val="E0EF5A53"/>
    <w:lvl w:ilvl="0" w:tentative="0">
      <w:start w:val="1"/>
      <w:numFmt w:val="chineseCounting"/>
      <w:suff w:val="nothing"/>
      <w:lvlText w:val="%1、"/>
      <w:lvlJc w:val="left"/>
      <w:rPr>
        <w:rFonts w:hint="eastAsia"/>
      </w:rPr>
    </w:lvl>
  </w:abstractNum>
  <w:abstractNum w:abstractNumId="1">
    <w:nsid w:val="2E6A463F"/>
    <w:multiLevelType w:val="multilevel"/>
    <w:tmpl w:val="2E6A463F"/>
    <w:lvl w:ilvl="0" w:tentative="0">
      <w:start w:val="1"/>
      <w:numFmt w:val="decimal"/>
      <w:pStyle w:val="5"/>
      <w:lvlText w:val="%1"/>
      <w:lvlJc w:val="left"/>
      <w:pPr>
        <w:ind w:left="425" w:hanging="425"/>
      </w:pPr>
      <w:rPr>
        <w:rFonts w:hint="eastAsia"/>
      </w:rPr>
    </w:lvl>
    <w:lvl w:ilvl="1" w:tentative="0">
      <w:start w:val="1"/>
      <w:numFmt w:val="decimal"/>
      <w:pStyle w:val="4"/>
      <w:lvlText w:val="%1.%2"/>
      <w:lvlJc w:val="left"/>
      <w:pPr>
        <w:ind w:left="777" w:hanging="567"/>
      </w:pPr>
      <w:rPr>
        <w:rFonts w:hint="eastAsia"/>
        <w:color w:val="auto"/>
      </w:rPr>
    </w:lvl>
    <w:lvl w:ilvl="2" w:tentative="0">
      <w:start w:val="1"/>
      <w:numFmt w:val="decimal"/>
      <w:lvlText w:val="%1.%2.%3"/>
      <w:lvlJc w:val="left"/>
      <w:pPr>
        <w:ind w:left="1418" w:hanging="567"/>
      </w:pPr>
      <w:rPr>
        <w:rFonts w:hint="eastAsia"/>
        <w:b w:val="0"/>
        <w:bCs w:val="0"/>
        <w:i w:val="0"/>
        <w:iCs w:val="0"/>
        <w:caps w:val="0"/>
        <w:smallCaps w:val="0"/>
        <w:strike w:val="0"/>
        <w:dstrike w:val="0"/>
        <w:vanish w:val="0"/>
        <w:color w:val="000000"/>
        <w:spacing w:val="0"/>
        <w:position w:val="0"/>
        <w:u w:val="none"/>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VmOTc3M2E1ODcyYmRjMmVhM2U4OTRiNmYxNmNjYTMifQ=="/>
  </w:docVars>
  <w:rsids>
    <w:rsidRoot w:val="71951115"/>
    <w:rsid w:val="05D079AB"/>
    <w:rsid w:val="070313C9"/>
    <w:rsid w:val="09A31F7D"/>
    <w:rsid w:val="0A8F1E77"/>
    <w:rsid w:val="0E35156E"/>
    <w:rsid w:val="16982761"/>
    <w:rsid w:val="1FA07FCF"/>
    <w:rsid w:val="21571EA1"/>
    <w:rsid w:val="29663529"/>
    <w:rsid w:val="3029703B"/>
    <w:rsid w:val="31D83C92"/>
    <w:rsid w:val="322B06FD"/>
    <w:rsid w:val="35A43812"/>
    <w:rsid w:val="386D639F"/>
    <w:rsid w:val="48E632DA"/>
    <w:rsid w:val="4EA62A55"/>
    <w:rsid w:val="525014DD"/>
    <w:rsid w:val="553C158D"/>
    <w:rsid w:val="58CF22DE"/>
    <w:rsid w:val="61A454F1"/>
    <w:rsid w:val="648B27EA"/>
    <w:rsid w:val="71951115"/>
    <w:rsid w:val="77ED55BB"/>
    <w:rsid w:val="78C355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color w:val="000000"/>
      <w:sz w:val="21"/>
      <w:lang w:val="en-US" w:eastAsia="zh-CN" w:bidi="ar-SA"/>
    </w:rPr>
  </w:style>
  <w:style w:type="paragraph" w:styleId="3">
    <w:name w:val="heading 1"/>
    <w:basedOn w:val="4"/>
    <w:next w:val="1"/>
    <w:qFormat/>
    <w:uiPriority w:val="9"/>
    <w:pPr>
      <w:keepNext/>
      <w:keepLines/>
      <w:numPr>
        <w:ilvl w:val="0"/>
        <w:numId w:val="0"/>
      </w:numPr>
      <w:spacing w:before="340" w:after="330" w:line="480" w:lineRule="auto"/>
      <w:outlineLvl w:val="0"/>
    </w:pPr>
    <w:rPr>
      <w:b/>
      <w:bCs/>
      <w:kern w:val="44"/>
      <w:sz w:val="28"/>
      <w:szCs w:val="44"/>
    </w:rPr>
  </w:style>
  <w:style w:type="paragraph" w:styleId="5">
    <w:name w:val="heading 2"/>
    <w:basedOn w:val="1"/>
    <w:next w:val="4"/>
    <w:unhideWhenUsed/>
    <w:qFormat/>
    <w:uiPriority w:val="9"/>
    <w:pPr>
      <w:keepNext/>
      <w:keepLines/>
      <w:numPr>
        <w:ilvl w:val="0"/>
        <w:numId w:val="1"/>
      </w:numPr>
      <w:spacing w:before="260" w:after="260" w:line="416" w:lineRule="auto"/>
      <w:outlineLvl w:val="1"/>
    </w:pPr>
    <w:rPr>
      <w:rFonts w:eastAsia="仿宋" w:asciiTheme="majorHAnsi" w:hAnsiTheme="majorHAnsi" w:cstheme="majorBidi"/>
      <w:b/>
      <w:bCs/>
      <w:sz w:val="28"/>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lock Text"/>
    <w:basedOn w:val="1"/>
    <w:qFormat/>
    <w:uiPriority w:val="0"/>
    <w:pPr>
      <w:adjustRightInd w:val="0"/>
      <w:spacing w:line="300" w:lineRule="auto"/>
      <w:ind w:left="958" w:rightChars="-120"/>
      <w:jc w:val="left"/>
    </w:pPr>
    <w:rPr>
      <w:rFonts w:ascii="宋体" w:hAnsi="宋体"/>
      <w:sz w:val="28"/>
    </w:rPr>
  </w:style>
  <w:style w:type="paragraph" w:customStyle="1" w:styleId="4">
    <w:name w:val="正文内容"/>
    <w:basedOn w:val="1"/>
    <w:qFormat/>
    <w:uiPriority w:val="0"/>
    <w:pPr>
      <w:widowControl/>
      <w:numPr>
        <w:ilvl w:val="1"/>
        <w:numId w:val="1"/>
      </w:numPr>
      <w:spacing w:line="360" w:lineRule="auto"/>
    </w:pPr>
    <w:rPr>
      <w:rFonts w:ascii="宋体" w:hAnsi="宋体" w:eastAsia="仿宋" w:cs="宋体"/>
      <w:kern w:val="1"/>
      <w:sz w:val="24"/>
      <w:szCs w:val="24"/>
    </w:rPr>
  </w:style>
  <w:style w:type="paragraph" w:styleId="6">
    <w:name w:val="annotation text"/>
    <w:basedOn w:val="1"/>
    <w:qFormat/>
    <w:uiPriority w:val="0"/>
    <w:pPr>
      <w:jc w:val="left"/>
    </w:p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tabs>
        <w:tab w:val="left" w:pos="735"/>
        <w:tab w:val="right" w:leader="dot" w:pos="8296"/>
      </w:tabs>
      <w:spacing w:line="360" w:lineRule="auto"/>
    </w:pPr>
  </w:style>
  <w:style w:type="paragraph" w:styleId="10">
    <w:name w:val="Subtitle"/>
    <w:basedOn w:val="1"/>
    <w:next w:val="3"/>
    <w:qFormat/>
    <w:uiPriority w:val="11"/>
    <w:pPr>
      <w:spacing w:before="240" w:after="60" w:line="312" w:lineRule="auto"/>
      <w:jc w:val="center"/>
      <w:outlineLvl w:val="0"/>
    </w:pPr>
    <w:rPr>
      <w:rFonts w:eastAsia="仿宋" w:asciiTheme="minorHAnsi" w:hAnsiTheme="minorHAnsi" w:cstheme="minorBidi"/>
      <w:b/>
      <w:bCs/>
      <w:kern w:val="28"/>
      <w:sz w:val="36"/>
      <w:szCs w:val="32"/>
    </w:rPr>
  </w:style>
  <w:style w:type="paragraph" w:styleId="11">
    <w:name w:val="toc 2"/>
    <w:basedOn w:val="1"/>
    <w:next w:val="1"/>
    <w:unhideWhenUsed/>
    <w:qFormat/>
    <w:uiPriority w:val="39"/>
    <w:pPr>
      <w:widowControl/>
      <w:overflowPunct w:val="0"/>
      <w:autoSpaceDE w:val="0"/>
      <w:autoSpaceDN w:val="0"/>
      <w:adjustRightInd w:val="0"/>
      <w:spacing w:after="120" w:line="288" w:lineRule="auto"/>
      <w:ind w:left="420" w:leftChars="200"/>
      <w:jc w:val="left"/>
      <w:textAlignment w:val="baseline"/>
    </w:pPr>
    <w:rPr>
      <w:rFonts w:ascii="Arial" w:hAnsi="Arial" w:eastAsia="仿宋" w:cs="Times New Roman"/>
      <w:color w:val="auto"/>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paragraph" w:customStyle="1" w:styleId="16">
    <w:name w:val="TOC 标题1"/>
    <w:basedOn w:val="3"/>
    <w:next w:val="1"/>
    <w:unhideWhenUsed/>
    <w:qFormat/>
    <w:uiPriority w:val="39"/>
    <w:pPr>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17">
    <w:name w:val="列出段落1"/>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2134</Words>
  <Characters>2251</Characters>
  <Lines>0</Lines>
  <Paragraphs>0</Paragraphs>
  <TotalTime>2</TotalTime>
  <ScaleCrop>false</ScaleCrop>
  <LinksUpToDate>false</LinksUpToDate>
  <CharactersWithSpaces>2342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2023-06-28T14:09:00Z</dcterms:created>
  <dc:creator>吴伟超</dc:creator>
  <cp:lastModifiedBy>梅</cp:lastModifiedBy>
  <dcterms:modified xsi:type="dcterms:W3CDTF">2023-10-16T03:32:15Z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303315013E5B493AB14C83E3E370A514_13</vt:lpwstr>
  </property>
</Properties>
</file>